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A31" w:rsidRPr="00EC78FE" w:rsidRDefault="00023A31" w:rsidP="00023A31">
      <w:pPr>
        <w:rPr>
          <w:rFonts w:cs="Arial"/>
        </w:rPr>
      </w:pPr>
    </w:p>
    <w:p w:rsidR="00023A31" w:rsidRPr="00EC78FE" w:rsidRDefault="00023A31" w:rsidP="00023A31">
      <w:pPr>
        <w:jc w:val="center"/>
        <w:rPr>
          <w:rFonts w:cs="Arial"/>
          <w:b/>
          <w:sz w:val="36"/>
        </w:rPr>
      </w:pPr>
    </w:p>
    <w:p w:rsidR="00023A31" w:rsidRPr="00EC78FE" w:rsidRDefault="00023A31" w:rsidP="00023A31">
      <w:pPr>
        <w:jc w:val="center"/>
        <w:rPr>
          <w:rFonts w:cs="Arial"/>
          <w:b/>
          <w:sz w:val="36"/>
        </w:rPr>
      </w:pPr>
    </w:p>
    <w:p w:rsidR="00023A31" w:rsidRPr="00EC78FE" w:rsidRDefault="00023A31" w:rsidP="00023A31">
      <w:pPr>
        <w:jc w:val="center"/>
        <w:rPr>
          <w:rFonts w:cs="Arial"/>
          <w:b/>
          <w:sz w:val="36"/>
        </w:rPr>
      </w:pPr>
    </w:p>
    <w:p w:rsidR="00023A31" w:rsidRPr="00EC78FE" w:rsidRDefault="00023A31" w:rsidP="00023A31">
      <w:pPr>
        <w:jc w:val="center"/>
        <w:rPr>
          <w:rFonts w:cs="Arial"/>
          <w:b/>
          <w:sz w:val="36"/>
        </w:rPr>
      </w:pPr>
    </w:p>
    <w:p w:rsidR="00023A31" w:rsidRPr="00EC78FE" w:rsidRDefault="00023A31" w:rsidP="00023A31">
      <w:pPr>
        <w:jc w:val="center"/>
        <w:rPr>
          <w:rFonts w:cs="Arial"/>
          <w:b/>
          <w:sz w:val="36"/>
        </w:rPr>
      </w:pPr>
    </w:p>
    <w:p w:rsidR="00023A31" w:rsidRPr="00EC78FE" w:rsidRDefault="00023A31" w:rsidP="00023A31">
      <w:pPr>
        <w:jc w:val="center"/>
        <w:rPr>
          <w:rFonts w:cs="Arial"/>
          <w:b/>
          <w:sz w:val="36"/>
        </w:rPr>
      </w:pPr>
      <w:bookmarkStart w:id="0" w:name="_GoBack"/>
      <w:bookmarkEnd w:id="0"/>
      <w:r w:rsidRPr="00EC78FE">
        <w:rPr>
          <w:rFonts w:cs="Arial"/>
          <w:b/>
          <w:noProof/>
          <w:sz w:val="36"/>
          <w:lang w:eastAsia="en-GB"/>
        </w:rPr>
        <w:drawing>
          <wp:inline distT="0" distB="0" distL="0" distR="0">
            <wp:extent cx="1733550" cy="2171700"/>
            <wp:effectExtent l="0" t="0" r="0" b="0"/>
            <wp:docPr id="1" name="Picture 1" descr="MOD%2520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2520Cres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rsidR="00023A31" w:rsidRPr="00EC78FE" w:rsidRDefault="00023A31" w:rsidP="00023A31">
      <w:pPr>
        <w:jc w:val="center"/>
        <w:rPr>
          <w:rFonts w:cs="Arial"/>
          <w:b/>
          <w:sz w:val="36"/>
        </w:rPr>
      </w:pPr>
    </w:p>
    <w:p w:rsidR="00023A31" w:rsidRPr="00EC78FE" w:rsidRDefault="00023A31" w:rsidP="00023A31">
      <w:pPr>
        <w:jc w:val="center"/>
        <w:rPr>
          <w:rFonts w:cs="Arial"/>
          <w:b/>
          <w:sz w:val="36"/>
        </w:rPr>
      </w:pPr>
    </w:p>
    <w:p w:rsidR="00023A31" w:rsidRPr="00EC78FE" w:rsidRDefault="00023A31" w:rsidP="00023A31">
      <w:pPr>
        <w:jc w:val="center"/>
        <w:rPr>
          <w:rFonts w:cs="Arial"/>
          <w:b/>
          <w:sz w:val="36"/>
        </w:rPr>
      </w:pPr>
      <w:bookmarkStart w:id="1" w:name="ITT_title"/>
      <w:bookmarkEnd w:id="1"/>
      <w:r w:rsidRPr="00EC78FE">
        <w:rPr>
          <w:rFonts w:cs="Arial"/>
          <w:b/>
          <w:sz w:val="36"/>
        </w:rPr>
        <w:t>MOD</w:t>
      </w:r>
    </w:p>
    <w:p w:rsidR="00023A31" w:rsidRPr="00EC78FE" w:rsidRDefault="00023A31" w:rsidP="00023A31">
      <w:pPr>
        <w:rPr>
          <w:rFonts w:cs="Arial"/>
        </w:rPr>
      </w:pPr>
    </w:p>
    <w:p w:rsidR="00023A31" w:rsidRPr="00EC78FE" w:rsidRDefault="00023A31" w:rsidP="00023A31">
      <w:pPr>
        <w:tabs>
          <w:tab w:val="left" w:pos="3300"/>
        </w:tabs>
        <w:ind w:left="1821" w:hanging="1821"/>
        <w:rPr>
          <w:rFonts w:cs="Arial"/>
        </w:rPr>
      </w:pPr>
    </w:p>
    <w:p w:rsidR="00023A31" w:rsidRPr="00EC78FE" w:rsidRDefault="00023A31" w:rsidP="00023A31">
      <w:pPr>
        <w:rPr>
          <w:rFonts w:cs="Arial"/>
          <w:sz w:val="24"/>
        </w:rPr>
      </w:pPr>
    </w:p>
    <w:tbl>
      <w:tblPr>
        <w:tblW w:w="0" w:type="auto"/>
        <w:tblLook w:val="01E0" w:firstRow="1" w:lastRow="1" w:firstColumn="1" w:lastColumn="1" w:noHBand="0" w:noVBand="0"/>
      </w:tblPr>
      <w:tblGrid>
        <w:gridCol w:w="9639"/>
      </w:tblGrid>
      <w:tr w:rsidR="00023A31" w:rsidRPr="00EC78FE" w:rsidTr="00233565">
        <w:tc>
          <w:tcPr>
            <w:tcW w:w="10989" w:type="dxa"/>
            <w:shd w:val="clear" w:color="auto" w:fill="auto"/>
          </w:tcPr>
          <w:p w:rsidR="00023A31" w:rsidRDefault="00023A31" w:rsidP="00233565">
            <w:pPr>
              <w:jc w:val="center"/>
              <w:rPr>
                <w:rFonts w:cs="Arial"/>
              </w:rPr>
            </w:pPr>
            <w:r>
              <w:rPr>
                <w:rFonts w:cs="Arial"/>
                <w:b/>
              </w:rPr>
              <w:t>Contract</w:t>
            </w:r>
            <w:r w:rsidRPr="00EC78FE">
              <w:rPr>
                <w:rFonts w:cs="Arial"/>
                <w:b/>
              </w:rPr>
              <w:t xml:space="preserve"> Number </w:t>
            </w:r>
            <w:r w:rsidRPr="00EC78FE">
              <w:rPr>
                <w:rFonts w:cs="Arial"/>
              </w:rPr>
              <w:t>:</w:t>
            </w:r>
          </w:p>
          <w:p w:rsidR="00FD25F8" w:rsidRPr="00EC78FE" w:rsidRDefault="00FD25F8" w:rsidP="00233565">
            <w:pPr>
              <w:jc w:val="center"/>
              <w:rPr>
                <w:rFonts w:cs="Arial"/>
              </w:rPr>
            </w:pPr>
          </w:p>
          <w:p w:rsidR="00023A31" w:rsidRPr="00D715DB" w:rsidRDefault="00023A31" w:rsidP="00233565">
            <w:pPr>
              <w:tabs>
                <w:tab w:val="left" w:pos="3300"/>
              </w:tabs>
              <w:ind w:left="1821" w:hanging="1821"/>
              <w:jc w:val="center"/>
              <w:rPr>
                <w:rFonts w:cs="Arial"/>
                <w:b/>
              </w:rPr>
            </w:pPr>
            <w:bookmarkStart w:id="2" w:name="multiPO_Num100"/>
            <w:bookmarkEnd w:id="2"/>
            <w:r w:rsidRPr="00D715DB">
              <w:rPr>
                <w:rFonts w:cs="Arial"/>
                <w:b/>
              </w:rPr>
              <w:t>ACT/04549</w:t>
            </w:r>
          </w:p>
          <w:p w:rsidR="00023A31" w:rsidRPr="00EC78FE" w:rsidRDefault="00023A31" w:rsidP="00233565">
            <w:pPr>
              <w:jc w:val="center"/>
              <w:rPr>
                <w:rFonts w:cs="Arial"/>
                <w:sz w:val="24"/>
              </w:rPr>
            </w:pPr>
          </w:p>
        </w:tc>
      </w:tr>
      <w:tr w:rsidR="00023A31" w:rsidRPr="00EC78FE" w:rsidTr="00233565">
        <w:tc>
          <w:tcPr>
            <w:tcW w:w="10989" w:type="dxa"/>
            <w:shd w:val="clear" w:color="auto" w:fill="auto"/>
          </w:tcPr>
          <w:p w:rsidR="00023A31" w:rsidRDefault="00023A31" w:rsidP="00233565">
            <w:pPr>
              <w:jc w:val="center"/>
              <w:rPr>
                <w:rFonts w:cs="Arial"/>
              </w:rPr>
            </w:pPr>
            <w:r w:rsidRPr="00EC78FE">
              <w:rPr>
                <w:rFonts w:cs="Arial"/>
                <w:b/>
              </w:rPr>
              <w:t>Description</w:t>
            </w:r>
            <w:r w:rsidRPr="00EC78FE">
              <w:rPr>
                <w:rFonts w:cs="Arial"/>
              </w:rPr>
              <w:t>:</w:t>
            </w:r>
          </w:p>
          <w:p w:rsidR="00FD25F8" w:rsidRPr="00EC78FE" w:rsidRDefault="00FD25F8" w:rsidP="00233565">
            <w:pPr>
              <w:jc w:val="center"/>
              <w:rPr>
                <w:rFonts w:cs="Arial"/>
              </w:rPr>
            </w:pPr>
          </w:p>
          <w:p w:rsidR="00023A31" w:rsidRPr="00EC78FE" w:rsidRDefault="00023A31" w:rsidP="00233565">
            <w:pPr>
              <w:jc w:val="center"/>
              <w:rPr>
                <w:rFonts w:cs="Arial"/>
              </w:rPr>
            </w:pPr>
            <w:bookmarkStart w:id="3" w:name="multiPO_Desc100"/>
            <w:bookmarkEnd w:id="3"/>
            <w:r w:rsidRPr="00EC78FE">
              <w:rPr>
                <w:rFonts w:cs="Arial"/>
              </w:rPr>
              <w:t>Provision of Accreditation of Royal Navy Petty Officer Air Engineering Technician Qualifying Courses at HMS Sultan for the period 1 September 2017 to 31 August 2021 with a further option period of up to 2 Years to 31 August 2023</w:t>
            </w:r>
          </w:p>
        </w:tc>
      </w:tr>
    </w:tbl>
    <w:p w:rsidR="00023A31" w:rsidRPr="00EC78FE" w:rsidRDefault="00023A31" w:rsidP="00023A31">
      <w:pPr>
        <w:rPr>
          <w:rFonts w:cs="Arial"/>
          <w:sz w:val="24"/>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pPr>
    </w:p>
    <w:p w:rsidR="00023A31" w:rsidRPr="00EC78FE" w:rsidRDefault="00023A31" w:rsidP="00023A31">
      <w:pPr>
        <w:rPr>
          <w:rFonts w:cs="Arial"/>
        </w:rPr>
        <w:sectPr w:rsidR="00023A31" w:rsidRPr="00EC78FE" w:rsidSect="00233565">
          <w:headerReference w:type="even" r:id="rId8"/>
          <w:headerReference w:type="default" r:id="rId9"/>
          <w:footerReference w:type="even" r:id="rId10"/>
          <w:footerReference w:type="default" r:id="rId11"/>
          <w:headerReference w:type="first" r:id="rId12"/>
          <w:footerReference w:type="first" r:id="rId13"/>
          <w:pgSz w:w="11907" w:h="16840"/>
          <w:pgMar w:top="851" w:right="1134" w:bottom="851" w:left="1134" w:header="0" w:footer="567" w:gutter="0"/>
          <w:pgNumType w:start="1"/>
          <w:cols w:space="720"/>
          <w:noEndnote/>
        </w:sectPr>
      </w:pPr>
    </w:p>
    <w:p w:rsidR="00023A31" w:rsidRPr="00EC78FE" w:rsidRDefault="00023A31" w:rsidP="00023A31">
      <w:pPr>
        <w:rPr>
          <w:rFonts w:cs="Arial"/>
        </w:rPr>
      </w:pPr>
    </w:p>
    <w:p w:rsidR="00023A31" w:rsidRPr="00EC78FE" w:rsidRDefault="00023A31" w:rsidP="00023A31">
      <w:pPr>
        <w:ind w:left="284"/>
        <w:rPr>
          <w:rFonts w:cs="Arial"/>
          <w:b/>
          <w:szCs w:val="22"/>
        </w:rPr>
      </w:pPr>
      <w:bookmarkStart w:id="4" w:name="_Toc388848826"/>
      <w:r w:rsidRPr="00EC78FE">
        <w:rPr>
          <w:rFonts w:cs="Arial"/>
          <w:b/>
          <w:szCs w:val="22"/>
        </w:rPr>
        <w:t>TABLE OF CONTENTS</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bookmarkStart w:id="5" w:name="table_of_contents"/>
      <w:bookmarkEnd w:id="5"/>
      <w:r w:rsidRPr="00EC78FE">
        <w:rPr>
          <w:rFonts w:ascii="Arial" w:hAnsi="Arial" w:cs="Arial"/>
          <w:noProof/>
        </w:rPr>
        <w:t>2</w:t>
      </w:r>
      <w:r w:rsidRPr="00EC78FE">
        <w:rPr>
          <w:rFonts w:ascii="Arial" w:hAnsi="Arial" w:cs="Arial"/>
          <w:b w:val="0"/>
          <w:bCs w:val="0"/>
          <w:caps w:val="0"/>
          <w:noProof/>
          <w:sz w:val="22"/>
          <w:szCs w:val="22"/>
          <w:lang w:eastAsia="en-GB"/>
        </w:rPr>
        <w:tab/>
      </w:r>
      <w:r w:rsidRPr="00EC78FE">
        <w:rPr>
          <w:rFonts w:ascii="Arial" w:hAnsi="Arial" w:cs="Arial"/>
          <w:noProof/>
        </w:rPr>
        <w:t>GENERAL CONDITIONS</w:t>
      </w:r>
      <w:r w:rsidRPr="00EC78FE">
        <w:rPr>
          <w:rFonts w:ascii="Arial" w:hAnsi="Arial" w:cs="Arial"/>
          <w:noProof/>
        </w:rPr>
        <w:tab/>
      </w:r>
      <w:r w:rsidR="00233565">
        <w:rPr>
          <w:rFonts w:ascii="Arial" w:hAnsi="Arial" w:cs="Arial"/>
          <w:noProof/>
        </w:rPr>
        <w:t>1</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DEFCON68 (Edn.02/17) - Supply of Data for Hazardous Articles, Materials and Substances</w:t>
      </w:r>
      <w:r w:rsidRPr="00EC78FE">
        <w:rPr>
          <w:rFonts w:ascii="Arial" w:hAnsi="Arial" w:cs="Arial"/>
          <w:noProof/>
        </w:rPr>
        <w:tab/>
      </w:r>
      <w:r w:rsidR="00233565">
        <w:rPr>
          <w:rFonts w:ascii="Arial" w:hAnsi="Arial" w:cs="Arial"/>
          <w:noProof/>
        </w:rPr>
        <w:t>1</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DEFCON501 (Edn.03/15) - Definitions and Interpretations</w:t>
      </w:r>
      <w:r w:rsidRPr="00EC78FE">
        <w:rPr>
          <w:rFonts w:ascii="Arial" w:hAnsi="Arial" w:cs="Arial"/>
          <w:noProof/>
        </w:rPr>
        <w:tab/>
      </w:r>
      <w:r w:rsidR="00233565">
        <w:rPr>
          <w:rFonts w:ascii="Arial" w:hAnsi="Arial" w:cs="Arial"/>
          <w:noProof/>
        </w:rPr>
        <w:t>2</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DEFCON503 (Edn.12/14) - Formal Amendments To Contract</w:t>
      </w:r>
      <w:r w:rsidRPr="00EC78FE">
        <w:rPr>
          <w:rFonts w:ascii="Arial" w:hAnsi="Arial" w:cs="Arial"/>
          <w:noProof/>
        </w:rPr>
        <w:tab/>
      </w:r>
      <w:r w:rsidR="00233565">
        <w:rPr>
          <w:rFonts w:ascii="Arial" w:hAnsi="Arial" w:cs="Arial"/>
          <w:noProof/>
        </w:rPr>
        <w:t>4</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DEFCON515 (Edn.02/17) - Bankruptcy and Insolvency</w:t>
      </w:r>
      <w:r w:rsidRPr="00EC78FE">
        <w:rPr>
          <w:rFonts w:ascii="Arial" w:hAnsi="Arial" w:cs="Arial"/>
          <w:noProof/>
        </w:rPr>
        <w:tab/>
      </w:r>
      <w:r w:rsidR="00233565">
        <w:rPr>
          <w:rFonts w:ascii="Arial" w:hAnsi="Arial" w:cs="Arial"/>
          <w:noProof/>
        </w:rPr>
        <w:t>5</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DEFCON516 (Edn.04/12) - Equality</w:t>
      </w:r>
      <w:r w:rsidRPr="00EC78FE">
        <w:rPr>
          <w:rFonts w:ascii="Arial" w:hAnsi="Arial" w:cs="Arial"/>
          <w:noProof/>
        </w:rPr>
        <w:tab/>
      </w:r>
      <w:r w:rsidR="00233565">
        <w:rPr>
          <w:rFonts w:ascii="Arial" w:hAnsi="Arial" w:cs="Arial"/>
          <w:noProof/>
        </w:rPr>
        <w:t>6</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DEFCON518 (Edn.02/17) - Transfer</w:t>
      </w:r>
      <w:r w:rsidRPr="00EC78FE">
        <w:rPr>
          <w:rFonts w:ascii="Arial" w:hAnsi="Arial" w:cs="Arial"/>
          <w:noProof/>
        </w:rPr>
        <w:tab/>
      </w:r>
      <w:r w:rsidR="00233565">
        <w:rPr>
          <w:rFonts w:ascii="Arial" w:hAnsi="Arial" w:cs="Arial"/>
          <w:noProof/>
        </w:rPr>
        <w:t>6</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DEFCON520 (Edn.02/17) - Corrupt Gifts and Payments of Commission</w:t>
      </w:r>
      <w:r w:rsidRPr="00EC78FE">
        <w:rPr>
          <w:rFonts w:ascii="Arial" w:hAnsi="Arial" w:cs="Arial"/>
          <w:noProof/>
        </w:rPr>
        <w:tab/>
      </w:r>
      <w:r w:rsidR="00233565">
        <w:rPr>
          <w:rFonts w:ascii="Arial" w:hAnsi="Arial" w:cs="Arial"/>
          <w:noProof/>
        </w:rPr>
        <w:t>7</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DEFCON526 (Edn.08/02) - Notices</w:t>
      </w:r>
      <w:r w:rsidRPr="00EC78FE">
        <w:rPr>
          <w:rFonts w:ascii="Arial" w:hAnsi="Arial" w:cs="Arial"/>
          <w:noProof/>
        </w:rPr>
        <w:tab/>
      </w:r>
      <w:r w:rsidR="00233565">
        <w:rPr>
          <w:rFonts w:ascii="Arial" w:hAnsi="Arial" w:cs="Arial"/>
          <w:noProof/>
        </w:rPr>
        <w:t>8</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DEFCON527 (Edn.09/97) - Waiver</w:t>
      </w:r>
      <w:r w:rsidRPr="00EC78FE">
        <w:rPr>
          <w:rFonts w:ascii="Arial" w:hAnsi="Arial" w:cs="Arial"/>
          <w:noProof/>
        </w:rPr>
        <w:tab/>
      </w:r>
      <w:r w:rsidR="00233565">
        <w:rPr>
          <w:rFonts w:ascii="Arial" w:hAnsi="Arial" w:cs="Arial"/>
          <w:noProof/>
        </w:rPr>
        <w:t>9</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DEFCON528 (Edn.05/12) - Overseas Expenditure, Import and Export Licences</w:t>
      </w:r>
      <w:r w:rsidRPr="00EC78FE">
        <w:rPr>
          <w:rFonts w:ascii="Arial" w:hAnsi="Arial" w:cs="Arial"/>
          <w:noProof/>
        </w:rPr>
        <w:tab/>
      </w:r>
      <w:r w:rsidR="00233565">
        <w:rPr>
          <w:rFonts w:ascii="Arial" w:hAnsi="Arial" w:cs="Arial"/>
          <w:noProof/>
        </w:rPr>
        <w:t>9</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DEFCON528App (Edn.) - Appendix to DEFCON 528 – Overseas Expenditure, Import and Export Licences</w:t>
      </w:r>
      <w:r w:rsidRPr="00EC78FE">
        <w:rPr>
          <w:rFonts w:ascii="Arial" w:hAnsi="Arial" w:cs="Arial"/>
          <w:noProof/>
        </w:rPr>
        <w:tab/>
      </w:r>
      <w:r w:rsidR="00233565">
        <w:rPr>
          <w:rFonts w:ascii="Arial" w:hAnsi="Arial" w:cs="Arial"/>
          <w:noProof/>
        </w:rPr>
        <w:t>12</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DEFCON529 (Edn.09/97) - Law (English)</w:t>
      </w:r>
      <w:r w:rsidRPr="00EC78FE">
        <w:rPr>
          <w:rFonts w:ascii="Arial" w:hAnsi="Arial" w:cs="Arial"/>
          <w:noProof/>
        </w:rPr>
        <w:tab/>
      </w:r>
      <w:r w:rsidR="00233565">
        <w:rPr>
          <w:rFonts w:ascii="Arial" w:hAnsi="Arial" w:cs="Arial"/>
          <w:noProof/>
        </w:rPr>
        <w:t>14</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DEFCON530 (Edn.12/14) - Dispute Resolution (English Law)</w:t>
      </w:r>
      <w:r w:rsidRPr="00EC78FE">
        <w:rPr>
          <w:rFonts w:ascii="Arial" w:hAnsi="Arial" w:cs="Arial"/>
          <w:noProof/>
        </w:rPr>
        <w:tab/>
      </w:r>
      <w:r w:rsidR="00233565">
        <w:rPr>
          <w:rFonts w:ascii="Arial" w:hAnsi="Arial" w:cs="Arial"/>
          <w:noProof/>
        </w:rPr>
        <w:t>14</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DEFCON531 (Edn.11/14) - Disclosure of Information</w:t>
      </w:r>
      <w:r w:rsidRPr="00EC78FE">
        <w:rPr>
          <w:rFonts w:ascii="Arial" w:hAnsi="Arial" w:cs="Arial"/>
          <w:noProof/>
        </w:rPr>
        <w:tab/>
      </w:r>
      <w:r w:rsidR="00233565">
        <w:rPr>
          <w:rFonts w:ascii="Arial" w:hAnsi="Arial" w:cs="Arial"/>
          <w:noProof/>
        </w:rPr>
        <w:t>15</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DEFCON532B (Edn.02/17) - Protection Of Personal Data (Where Personal Data is being processed on behalf of the Authority)</w:t>
      </w:r>
      <w:r w:rsidRPr="00EC78FE">
        <w:rPr>
          <w:rFonts w:ascii="Arial" w:hAnsi="Arial" w:cs="Arial"/>
          <w:noProof/>
        </w:rPr>
        <w:tab/>
      </w:r>
      <w:r w:rsidR="00233565">
        <w:rPr>
          <w:rFonts w:ascii="Arial" w:hAnsi="Arial" w:cs="Arial"/>
          <w:noProof/>
        </w:rPr>
        <w:t>17</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DEFCON537 (Edn.06/02) - Rights of Third Parties</w:t>
      </w:r>
      <w:r w:rsidRPr="00EC78FE">
        <w:rPr>
          <w:rFonts w:ascii="Arial" w:hAnsi="Arial" w:cs="Arial"/>
          <w:noProof/>
        </w:rPr>
        <w:tab/>
      </w:r>
      <w:r w:rsidR="00233565">
        <w:rPr>
          <w:rFonts w:ascii="Arial" w:hAnsi="Arial" w:cs="Arial"/>
          <w:noProof/>
        </w:rPr>
        <w:t>21</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DEFCON538 (Edn.06/02) - Severability</w:t>
      </w:r>
      <w:r w:rsidRPr="00EC78FE">
        <w:rPr>
          <w:rFonts w:ascii="Arial" w:hAnsi="Arial" w:cs="Arial"/>
          <w:noProof/>
        </w:rPr>
        <w:tab/>
      </w:r>
      <w:r w:rsidR="00233565">
        <w:rPr>
          <w:rFonts w:ascii="Arial" w:hAnsi="Arial" w:cs="Arial"/>
          <w:noProof/>
        </w:rPr>
        <w:t>21</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DEFCON539 (Edn.08/13) - Transparency</w:t>
      </w:r>
      <w:r w:rsidRPr="00EC78FE">
        <w:rPr>
          <w:rFonts w:ascii="Arial" w:hAnsi="Arial" w:cs="Arial"/>
          <w:noProof/>
        </w:rPr>
        <w:tab/>
      </w:r>
      <w:r w:rsidR="00233565">
        <w:rPr>
          <w:rFonts w:ascii="Arial" w:hAnsi="Arial" w:cs="Arial"/>
          <w:noProof/>
        </w:rPr>
        <w:t>21</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DEFCON550 (Edn.02/14) - Child Labour and Employment Law</w:t>
      </w:r>
      <w:r w:rsidRPr="00EC78FE">
        <w:rPr>
          <w:rFonts w:ascii="Arial" w:hAnsi="Arial" w:cs="Arial"/>
          <w:noProof/>
        </w:rPr>
        <w:tab/>
      </w:r>
      <w:r w:rsidR="00233565">
        <w:rPr>
          <w:rFonts w:ascii="Arial" w:hAnsi="Arial" w:cs="Arial"/>
          <w:noProof/>
        </w:rPr>
        <w:t>22</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DEFCON566 (Edn.10/16) - Change of Control of Contractor</w:t>
      </w:r>
      <w:r w:rsidRPr="00EC78FE">
        <w:rPr>
          <w:rFonts w:ascii="Arial" w:hAnsi="Arial" w:cs="Arial"/>
          <w:noProof/>
        </w:rPr>
        <w:tab/>
      </w:r>
      <w:r w:rsidR="00233565">
        <w:rPr>
          <w:rFonts w:ascii="Arial" w:hAnsi="Arial" w:cs="Arial"/>
          <w:noProof/>
        </w:rPr>
        <w:t>22</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DEFCON620 (Edn.06/14) - Contract Change Control Procedure</w:t>
      </w:r>
      <w:r w:rsidRPr="00EC78FE">
        <w:rPr>
          <w:rFonts w:ascii="Arial" w:hAnsi="Arial" w:cs="Arial"/>
          <w:noProof/>
        </w:rPr>
        <w:tab/>
      </w:r>
      <w:r w:rsidR="00233565">
        <w:rPr>
          <w:rFonts w:ascii="Arial" w:hAnsi="Arial" w:cs="Arial"/>
          <w:noProof/>
        </w:rPr>
        <w:t>23</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DEFCON630 (Edn.03/15) - Framework Agreements</w:t>
      </w:r>
      <w:r w:rsidRPr="00EC78FE">
        <w:rPr>
          <w:rFonts w:ascii="Arial" w:hAnsi="Arial" w:cs="Arial"/>
          <w:noProof/>
        </w:rPr>
        <w:tab/>
      </w:r>
      <w:r w:rsidR="00233565">
        <w:rPr>
          <w:rFonts w:ascii="Arial" w:hAnsi="Arial" w:cs="Arial"/>
          <w:noProof/>
        </w:rPr>
        <w:t>24</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DEFCON659A (Edn.02/17) - Security Measures</w:t>
      </w:r>
      <w:r w:rsidRPr="00EC78FE">
        <w:rPr>
          <w:rFonts w:ascii="Arial" w:hAnsi="Arial" w:cs="Arial"/>
          <w:noProof/>
        </w:rPr>
        <w:tab/>
      </w:r>
      <w:r w:rsidR="00233565">
        <w:rPr>
          <w:rFonts w:ascii="Arial" w:hAnsi="Arial" w:cs="Arial"/>
          <w:noProof/>
        </w:rPr>
        <w:t>26</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r w:rsidRPr="00EC78FE">
        <w:rPr>
          <w:rFonts w:ascii="Arial" w:hAnsi="Arial" w:cs="Arial"/>
          <w:noProof/>
        </w:rPr>
        <w:t>3</w:t>
      </w:r>
      <w:r w:rsidRPr="00EC78FE">
        <w:rPr>
          <w:rFonts w:ascii="Arial" w:hAnsi="Arial" w:cs="Arial"/>
          <w:b w:val="0"/>
          <w:bCs w:val="0"/>
          <w:caps w:val="0"/>
          <w:noProof/>
          <w:sz w:val="22"/>
          <w:szCs w:val="22"/>
          <w:lang w:eastAsia="en-GB"/>
        </w:rPr>
        <w:tab/>
      </w:r>
      <w:r w:rsidRPr="00EC78FE">
        <w:rPr>
          <w:rFonts w:ascii="Arial" w:hAnsi="Arial" w:cs="Arial"/>
          <w:noProof/>
        </w:rPr>
        <w:t>SPECIFICATIONS, PLANS, ETC</w:t>
      </w:r>
      <w:r w:rsidRPr="00EC78FE">
        <w:rPr>
          <w:rFonts w:ascii="Arial" w:hAnsi="Arial" w:cs="Arial"/>
          <w:noProof/>
        </w:rPr>
        <w:tab/>
      </w:r>
      <w:r w:rsidR="00233565">
        <w:rPr>
          <w:rFonts w:ascii="Arial" w:hAnsi="Arial" w:cs="Arial"/>
          <w:noProof/>
        </w:rPr>
        <w:t>30</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DEFCON129J (Edn.11/16) - The Use Of The Electronic Business Delivery Form</w:t>
      </w:r>
      <w:r w:rsidRPr="00EC78FE">
        <w:rPr>
          <w:rFonts w:ascii="Arial" w:hAnsi="Arial" w:cs="Arial"/>
          <w:noProof/>
        </w:rPr>
        <w:tab/>
      </w:r>
      <w:r w:rsidR="00233565">
        <w:rPr>
          <w:rFonts w:ascii="Arial" w:hAnsi="Arial" w:cs="Arial"/>
          <w:noProof/>
        </w:rPr>
        <w:t>30</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DEFCON502 (Edn.06/14) - Specifications Changes</w:t>
      </w:r>
      <w:r w:rsidRPr="00EC78FE">
        <w:rPr>
          <w:rFonts w:ascii="Arial" w:hAnsi="Arial" w:cs="Arial"/>
          <w:noProof/>
        </w:rPr>
        <w:tab/>
      </w:r>
      <w:r w:rsidR="00233565">
        <w:rPr>
          <w:rFonts w:ascii="Arial" w:hAnsi="Arial" w:cs="Arial"/>
          <w:noProof/>
        </w:rPr>
        <w:t>31</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DEFCON602B (Edn.12/06) - Quality Assurance (Without Deliverable Quality Plan)</w:t>
      </w:r>
      <w:r w:rsidRPr="00EC78FE">
        <w:rPr>
          <w:rFonts w:ascii="Arial" w:hAnsi="Arial" w:cs="Arial"/>
          <w:noProof/>
        </w:rPr>
        <w:tab/>
      </w:r>
      <w:r w:rsidR="00233565">
        <w:rPr>
          <w:rFonts w:ascii="Arial" w:hAnsi="Arial" w:cs="Arial"/>
          <w:noProof/>
        </w:rPr>
        <w:t>32</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DEFCON627 (Edn.12/10) - Quality Assurance - Requirement for a Certificate of Conformity</w:t>
      </w:r>
      <w:r w:rsidRPr="00EC78FE">
        <w:rPr>
          <w:rFonts w:ascii="Arial" w:hAnsi="Arial" w:cs="Arial"/>
          <w:noProof/>
        </w:rPr>
        <w:tab/>
      </w:r>
      <w:r w:rsidR="00233565">
        <w:rPr>
          <w:rFonts w:ascii="Arial" w:hAnsi="Arial" w:cs="Arial"/>
          <w:noProof/>
        </w:rPr>
        <w:t>32</w:t>
      </w:r>
    </w:p>
    <w:p w:rsidR="00023A31" w:rsidRPr="00EC78FE" w:rsidRDefault="00023A31" w:rsidP="00023A31">
      <w:pPr>
        <w:pStyle w:val="TOC2"/>
        <w:tabs>
          <w:tab w:val="left" w:pos="880"/>
          <w:tab w:val="right" w:leader="dot" w:pos="10763"/>
        </w:tabs>
        <w:rPr>
          <w:rFonts w:ascii="Arial" w:hAnsi="Arial" w:cs="Arial"/>
          <w:smallCaps w:val="0"/>
          <w:noProof/>
          <w:sz w:val="22"/>
          <w:szCs w:val="22"/>
          <w:lang w:eastAsia="en-GB"/>
        </w:rPr>
      </w:pPr>
      <w:r w:rsidRPr="00EC78FE">
        <w:rPr>
          <w:rFonts w:ascii="Arial" w:hAnsi="Arial" w:cs="Arial"/>
          <w:noProof/>
        </w:rPr>
        <w:t>3.1.</w:t>
      </w:r>
      <w:r w:rsidRPr="00EC78FE">
        <w:rPr>
          <w:rFonts w:ascii="Arial" w:hAnsi="Arial" w:cs="Arial"/>
          <w:smallCaps w:val="0"/>
          <w:noProof/>
          <w:sz w:val="22"/>
          <w:szCs w:val="22"/>
          <w:lang w:eastAsia="en-GB"/>
        </w:rPr>
        <w:tab/>
      </w:r>
      <w:r w:rsidRPr="00EC78FE">
        <w:rPr>
          <w:rFonts w:ascii="Arial" w:hAnsi="Arial" w:cs="Arial"/>
          <w:noProof/>
        </w:rPr>
        <w:t>NATO Quality Management System Requirements for Aviation, Space and Defence Suppliers</w:t>
      </w:r>
      <w:r w:rsidRPr="00EC78FE">
        <w:rPr>
          <w:rFonts w:ascii="Arial" w:hAnsi="Arial" w:cs="Arial"/>
          <w:noProof/>
        </w:rPr>
        <w:tab/>
      </w:r>
      <w:r w:rsidR="00233565">
        <w:rPr>
          <w:rFonts w:ascii="Arial" w:hAnsi="Arial" w:cs="Arial"/>
          <w:noProof/>
        </w:rPr>
        <w:t>32</w:t>
      </w:r>
    </w:p>
    <w:p w:rsidR="00023A31" w:rsidRPr="00EC78FE" w:rsidRDefault="00023A31" w:rsidP="00023A31">
      <w:pPr>
        <w:pStyle w:val="TOC2"/>
        <w:tabs>
          <w:tab w:val="left" w:pos="880"/>
          <w:tab w:val="right" w:leader="dot" w:pos="10763"/>
        </w:tabs>
        <w:rPr>
          <w:rFonts w:ascii="Arial" w:hAnsi="Arial" w:cs="Arial"/>
          <w:noProof/>
        </w:rPr>
      </w:pPr>
      <w:r w:rsidRPr="00EC78FE">
        <w:rPr>
          <w:rFonts w:ascii="Arial" w:hAnsi="Arial" w:cs="Arial"/>
          <w:noProof/>
        </w:rPr>
        <w:t>3.2.</w:t>
      </w:r>
      <w:r w:rsidRPr="00EC78FE">
        <w:rPr>
          <w:rFonts w:ascii="Arial" w:hAnsi="Arial" w:cs="Arial"/>
          <w:smallCaps w:val="0"/>
          <w:noProof/>
          <w:sz w:val="22"/>
          <w:szCs w:val="22"/>
          <w:lang w:eastAsia="en-GB"/>
        </w:rPr>
        <w:tab/>
      </w:r>
      <w:r w:rsidRPr="00EC78FE">
        <w:rPr>
          <w:rFonts w:ascii="Arial" w:hAnsi="Arial" w:cs="Arial"/>
          <w:noProof/>
        </w:rPr>
        <w:t>Quality Assurance Representative</w:t>
      </w:r>
      <w:r w:rsidRPr="00EC78FE">
        <w:rPr>
          <w:rFonts w:ascii="Arial" w:hAnsi="Arial" w:cs="Arial"/>
          <w:noProof/>
        </w:rPr>
        <w:tab/>
      </w:r>
      <w:r w:rsidR="00233565">
        <w:rPr>
          <w:rFonts w:ascii="Arial" w:hAnsi="Arial" w:cs="Arial"/>
          <w:noProof/>
        </w:rPr>
        <w:t>32</w:t>
      </w:r>
    </w:p>
    <w:p w:rsidR="00023A31" w:rsidRPr="00EC78FE" w:rsidRDefault="00023A31" w:rsidP="00023A31">
      <w:pPr>
        <w:rPr>
          <w:rFonts w:cs="Arial"/>
          <w:sz w:val="20"/>
          <w:szCs w:val="20"/>
        </w:rPr>
      </w:pPr>
      <w:r w:rsidRPr="00EC78FE">
        <w:rPr>
          <w:rFonts w:cs="Arial"/>
        </w:rPr>
        <w:t xml:space="preserve">   </w:t>
      </w:r>
      <w:r w:rsidRPr="00EC78FE">
        <w:rPr>
          <w:rFonts w:cs="Arial"/>
          <w:smallCaps/>
          <w:noProof/>
          <w:sz w:val="20"/>
          <w:szCs w:val="20"/>
        </w:rPr>
        <w:t xml:space="preserve"> DEFCON 658 (Edn 04/17) - Cyber  (Further to DEFCON 658 the Cyber Risk Level of the Contract is [low ], as </w:t>
      </w:r>
      <w:r>
        <w:rPr>
          <w:rFonts w:cs="Arial"/>
          <w:smallCaps/>
          <w:noProof/>
          <w:sz w:val="20"/>
          <w:szCs w:val="20"/>
        </w:rPr>
        <w:t xml:space="preserve">        </w:t>
      </w:r>
      <w:r w:rsidRPr="00EC78FE">
        <w:rPr>
          <w:rFonts w:cs="Arial"/>
          <w:smallCaps/>
          <w:noProof/>
          <w:sz w:val="20"/>
          <w:szCs w:val="20"/>
        </w:rPr>
        <w:t xml:space="preserve"> </w:t>
      </w:r>
      <w:r>
        <w:rPr>
          <w:rFonts w:cs="Arial"/>
          <w:smallCaps/>
          <w:noProof/>
          <w:sz w:val="20"/>
          <w:szCs w:val="20"/>
        </w:rPr>
        <w:t xml:space="preserve">                                                                             </w:t>
      </w:r>
      <w:r w:rsidRPr="00EC78FE">
        <w:rPr>
          <w:rFonts w:cs="Arial"/>
          <w:smallCaps/>
          <w:noProof/>
          <w:sz w:val="20"/>
          <w:szCs w:val="20"/>
        </w:rPr>
        <w:t>…</w:t>
      </w:r>
      <w:r w:rsidRPr="00111A6B">
        <w:rPr>
          <w:rFonts w:cs="Arial"/>
          <w:smallCaps/>
          <w:noProof/>
          <w:sz w:val="20"/>
          <w:szCs w:val="20"/>
        </w:rPr>
        <w:t xml:space="preserve"> </w:t>
      </w:r>
      <w:r w:rsidRPr="00EC78FE">
        <w:rPr>
          <w:rFonts w:cs="Arial"/>
          <w:smallCaps/>
          <w:noProof/>
          <w:sz w:val="20"/>
          <w:szCs w:val="20"/>
        </w:rPr>
        <w:t>defined  in Def Stan 05-</w:t>
      </w:r>
      <w:r>
        <w:rPr>
          <w:rFonts w:cs="Arial"/>
          <w:smallCaps/>
          <w:noProof/>
          <w:sz w:val="20"/>
          <w:szCs w:val="20"/>
        </w:rPr>
        <w:t>138)</w:t>
      </w:r>
      <w:r w:rsidRPr="00EC78FE">
        <w:rPr>
          <w:rFonts w:cs="Arial"/>
          <w:smallCaps/>
          <w:noProof/>
          <w:sz w:val="20"/>
          <w:szCs w:val="20"/>
        </w:rPr>
        <w:t>……………………………………………</w:t>
      </w:r>
      <w:r>
        <w:rPr>
          <w:rFonts w:cs="Arial"/>
          <w:smallCaps/>
          <w:noProof/>
          <w:sz w:val="20"/>
          <w:szCs w:val="20"/>
        </w:rPr>
        <w:t>……………………………………………….</w:t>
      </w:r>
      <w:r w:rsidRPr="00EC78FE">
        <w:rPr>
          <w:rFonts w:cs="Arial"/>
          <w:smallCaps/>
          <w:noProof/>
          <w:sz w:val="20"/>
          <w:szCs w:val="20"/>
        </w:rPr>
        <w:t>……….3</w:t>
      </w:r>
      <w:r>
        <w:rPr>
          <w:rFonts w:cs="Arial"/>
          <w:smallCaps/>
          <w:noProof/>
          <w:sz w:val="20"/>
          <w:szCs w:val="20"/>
        </w:rPr>
        <w:t>3</w:t>
      </w:r>
      <w:r w:rsidRPr="00EC78FE">
        <w:rPr>
          <w:rFonts w:cs="Arial"/>
          <w:smallCaps/>
          <w:noProof/>
          <w:sz w:val="20"/>
          <w:szCs w:val="20"/>
        </w:rPr>
        <w:t xml:space="preserve">         </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r w:rsidRPr="00EC78FE">
        <w:rPr>
          <w:rFonts w:ascii="Arial" w:hAnsi="Arial" w:cs="Arial"/>
          <w:noProof/>
        </w:rPr>
        <w:t>4</w:t>
      </w:r>
      <w:r w:rsidRPr="00EC78FE">
        <w:rPr>
          <w:rFonts w:ascii="Arial" w:hAnsi="Arial" w:cs="Arial"/>
          <w:b w:val="0"/>
          <w:bCs w:val="0"/>
          <w:caps w:val="0"/>
          <w:noProof/>
          <w:sz w:val="22"/>
          <w:szCs w:val="22"/>
          <w:lang w:eastAsia="en-GB"/>
        </w:rPr>
        <w:tab/>
      </w:r>
      <w:r w:rsidRPr="00EC78FE">
        <w:rPr>
          <w:rFonts w:ascii="Arial" w:hAnsi="Arial" w:cs="Arial"/>
          <w:noProof/>
        </w:rPr>
        <w:t>PRICE</w:t>
      </w:r>
      <w:r w:rsidRPr="00EC78FE">
        <w:rPr>
          <w:rFonts w:ascii="Arial" w:hAnsi="Arial" w:cs="Arial"/>
          <w:noProof/>
        </w:rPr>
        <w:tab/>
      </w:r>
      <w:r w:rsidR="00233565">
        <w:rPr>
          <w:rFonts w:ascii="Arial" w:hAnsi="Arial" w:cs="Arial"/>
          <w:noProof/>
        </w:rPr>
        <w:t>38</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r w:rsidRPr="00EC78FE">
        <w:rPr>
          <w:rFonts w:ascii="Arial" w:hAnsi="Arial" w:cs="Arial"/>
          <w:noProof/>
        </w:rPr>
        <w:t>5</w:t>
      </w:r>
      <w:r w:rsidRPr="00EC78FE">
        <w:rPr>
          <w:rFonts w:ascii="Arial" w:hAnsi="Arial" w:cs="Arial"/>
          <w:b w:val="0"/>
          <w:bCs w:val="0"/>
          <w:caps w:val="0"/>
          <w:noProof/>
          <w:sz w:val="22"/>
          <w:szCs w:val="22"/>
          <w:lang w:eastAsia="en-GB"/>
        </w:rPr>
        <w:tab/>
      </w:r>
      <w:r w:rsidRPr="00EC78FE">
        <w:rPr>
          <w:rFonts w:ascii="Arial" w:hAnsi="Arial" w:cs="Arial"/>
          <w:noProof/>
        </w:rPr>
        <w:t>INTELLECTUAL PROPERTY RIGHTS</w:t>
      </w:r>
      <w:r w:rsidRPr="00EC78FE">
        <w:rPr>
          <w:rFonts w:ascii="Arial" w:hAnsi="Arial" w:cs="Arial"/>
          <w:noProof/>
        </w:rPr>
        <w:tab/>
      </w:r>
      <w:r w:rsidR="00233565">
        <w:rPr>
          <w:rFonts w:ascii="Arial" w:hAnsi="Arial" w:cs="Arial"/>
          <w:noProof/>
        </w:rPr>
        <w:t>38</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DEFCON90 (Edn.11/06) - Copyright</w:t>
      </w:r>
      <w:r w:rsidRPr="00EC78FE">
        <w:rPr>
          <w:rFonts w:ascii="Arial" w:hAnsi="Arial" w:cs="Arial"/>
          <w:noProof/>
        </w:rPr>
        <w:tab/>
      </w:r>
      <w:r w:rsidR="00233565">
        <w:rPr>
          <w:rFonts w:ascii="Arial" w:hAnsi="Arial" w:cs="Arial"/>
          <w:noProof/>
        </w:rPr>
        <w:t>38</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DEFCON632 (Edn.08/12) - Third Party Intellectual Property - Rights and Restrictions</w:t>
      </w:r>
      <w:r w:rsidRPr="00EC78FE">
        <w:rPr>
          <w:rFonts w:ascii="Arial" w:hAnsi="Arial" w:cs="Arial"/>
          <w:noProof/>
        </w:rPr>
        <w:tab/>
      </w:r>
      <w:r w:rsidR="00233565">
        <w:rPr>
          <w:rFonts w:ascii="Arial" w:hAnsi="Arial" w:cs="Arial"/>
          <w:noProof/>
        </w:rPr>
        <w:t>39</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r w:rsidRPr="00EC78FE">
        <w:rPr>
          <w:rFonts w:ascii="Arial" w:hAnsi="Arial" w:cs="Arial"/>
          <w:noProof/>
        </w:rPr>
        <w:t>6</w:t>
      </w:r>
      <w:r w:rsidRPr="00EC78FE">
        <w:rPr>
          <w:rFonts w:ascii="Arial" w:hAnsi="Arial" w:cs="Arial"/>
          <w:b w:val="0"/>
          <w:bCs w:val="0"/>
          <w:caps w:val="0"/>
          <w:noProof/>
          <w:sz w:val="22"/>
          <w:szCs w:val="22"/>
          <w:lang w:eastAsia="en-GB"/>
        </w:rPr>
        <w:tab/>
      </w:r>
      <w:r w:rsidRPr="00EC78FE">
        <w:rPr>
          <w:rFonts w:ascii="Arial" w:hAnsi="Arial" w:cs="Arial"/>
          <w:noProof/>
        </w:rPr>
        <w:t>LOANS</w:t>
      </w:r>
      <w:r w:rsidRPr="00EC78FE">
        <w:rPr>
          <w:rFonts w:ascii="Arial" w:hAnsi="Arial" w:cs="Arial"/>
          <w:noProof/>
        </w:rPr>
        <w:tab/>
      </w:r>
      <w:r w:rsidR="00233565">
        <w:rPr>
          <w:rFonts w:ascii="Arial" w:hAnsi="Arial" w:cs="Arial"/>
          <w:noProof/>
        </w:rPr>
        <w:t>42</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r w:rsidRPr="00EC78FE">
        <w:rPr>
          <w:rFonts w:ascii="Arial" w:hAnsi="Arial" w:cs="Arial"/>
          <w:noProof/>
        </w:rPr>
        <w:t>7</w:t>
      </w:r>
      <w:r w:rsidRPr="00EC78FE">
        <w:rPr>
          <w:rFonts w:ascii="Arial" w:hAnsi="Arial" w:cs="Arial"/>
          <w:b w:val="0"/>
          <w:bCs w:val="0"/>
          <w:caps w:val="0"/>
          <w:noProof/>
          <w:sz w:val="22"/>
          <w:szCs w:val="22"/>
          <w:lang w:eastAsia="en-GB"/>
        </w:rPr>
        <w:tab/>
      </w:r>
      <w:r w:rsidRPr="00EC78FE">
        <w:rPr>
          <w:rFonts w:ascii="Arial" w:hAnsi="Arial" w:cs="Arial"/>
          <w:noProof/>
        </w:rPr>
        <w:t>DELIVERY/PERFORMANCE</w:t>
      </w:r>
      <w:r w:rsidRPr="00EC78FE">
        <w:rPr>
          <w:rFonts w:ascii="Arial" w:hAnsi="Arial" w:cs="Arial"/>
          <w:noProof/>
        </w:rPr>
        <w:tab/>
      </w:r>
      <w:r w:rsidR="00233565">
        <w:rPr>
          <w:rFonts w:ascii="Arial" w:hAnsi="Arial" w:cs="Arial"/>
          <w:noProof/>
        </w:rPr>
        <w:t>42</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DEFCON5J (Edn.11/16) - Unique Identifiers</w:t>
      </w:r>
      <w:r w:rsidRPr="00EC78FE">
        <w:rPr>
          <w:rFonts w:ascii="Arial" w:hAnsi="Arial" w:cs="Arial"/>
          <w:noProof/>
        </w:rPr>
        <w:tab/>
      </w:r>
      <w:r w:rsidR="00233565">
        <w:rPr>
          <w:rFonts w:ascii="Arial" w:hAnsi="Arial" w:cs="Arial"/>
          <w:noProof/>
        </w:rPr>
        <w:t>42</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DEFCON507 (Edn.10/98) - Delivery</w:t>
      </w:r>
      <w:r w:rsidRPr="00EC78FE">
        <w:rPr>
          <w:rFonts w:ascii="Arial" w:hAnsi="Arial" w:cs="Arial"/>
          <w:noProof/>
        </w:rPr>
        <w:tab/>
      </w:r>
      <w:r w:rsidR="00233565">
        <w:rPr>
          <w:rFonts w:ascii="Arial" w:hAnsi="Arial" w:cs="Arial"/>
          <w:noProof/>
        </w:rPr>
        <w:t>43</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r w:rsidRPr="00EC78FE">
        <w:rPr>
          <w:rFonts w:ascii="Arial" w:hAnsi="Arial" w:cs="Arial"/>
          <w:noProof/>
        </w:rPr>
        <w:t>8</w:t>
      </w:r>
      <w:r w:rsidRPr="00EC78FE">
        <w:rPr>
          <w:rFonts w:ascii="Arial" w:hAnsi="Arial" w:cs="Arial"/>
          <w:b w:val="0"/>
          <w:bCs w:val="0"/>
          <w:caps w:val="0"/>
          <w:noProof/>
          <w:sz w:val="22"/>
          <w:szCs w:val="22"/>
          <w:lang w:eastAsia="en-GB"/>
        </w:rPr>
        <w:tab/>
      </w:r>
      <w:r w:rsidRPr="00EC78FE">
        <w:rPr>
          <w:rFonts w:ascii="Arial" w:hAnsi="Arial" w:cs="Arial"/>
          <w:noProof/>
        </w:rPr>
        <w:t>PAYMENTS/RECEIPTS</w:t>
      </w:r>
      <w:r w:rsidRPr="00EC78FE">
        <w:rPr>
          <w:rFonts w:ascii="Arial" w:hAnsi="Arial" w:cs="Arial"/>
          <w:noProof/>
        </w:rPr>
        <w:tab/>
      </w:r>
      <w:r w:rsidR="00233565">
        <w:rPr>
          <w:rFonts w:ascii="Arial" w:hAnsi="Arial" w:cs="Arial"/>
          <w:noProof/>
        </w:rPr>
        <w:t>44</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DEFCON513 (Edn.11/16) - Value Added Tax</w:t>
      </w:r>
      <w:r w:rsidRPr="00EC78FE">
        <w:rPr>
          <w:rFonts w:ascii="Arial" w:hAnsi="Arial" w:cs="Arial"/>
          <w:noProof/>
        </w:rPr>
        <w:tab/>
      </w:r>
      <w:r w:rsidR="00233565">
        <w:rPr>
          <w:rFonts w:ascii="Arial" w:hAnsi="Arial" w:cs="Arial"/>
          <w:noProof/>
        </w:rPr>
        <w:t>44</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DEFCON534 (Edn.11/16) - Subcontracting and Prompt Payment</w:t>
      </w:r>
      <w:r w:rsidRPr="00EC78FE">
        <w:rPr>
          <w:rFonts w:ascii="Arial" w:hAnsi="Arial" w:cs="Arial"/>
          <w:noProof/>
        </w:rPr>
        <w:tab/>
      </w:r>
      <w:r w:rsidR="00233565">
        <w:rPr>
          <w:rFonts w:ascii="Arial" w:hAnsi="Arial" w:cs="Arial"/>
          <w:noProof/>
        </w:rPr>
        <w:t>45</w:t>
      </w:r>
    </w:p>
    <w:p w:rsidR="00023A31" w:rsidRPr="00EC78FE" w:rsidRDefault="00023A31" w:rsidP="00023A31">
      <w:pPr>
        <w:pStyle w:val="TOC1"/>
        <w:tabs>
          <w:tab w:val="left" w:pos="440"/>
          <w:tab w:val="right" w:leader="dot" w:pos="10763"/>
        </w:tabs>
        <w:rPr>
          <w:rFonts w:ascii="Arial" w:hAnsi="Arial" w:cs="Arial"/>
          <w:b w:val="0"/>
          <w:bCs w:val="0"/>
          <w:caps w:val="0"/>
          <w:noProof/>
          <w:sz w:val="22"/>
          <w:szCs w:val="22"/>
          <w:lang w:eastAsia="en-GB"/>
        </w:rPr>
      </w:pPr>
      <w:r w:rsidRPr="00EC78FE">
        <w:rPr>
          <w:rFonts w:ascii="Arial" w:hAnsi="Arial" w:cs="Arial"/>
          <w:noProof/>
        </w:rPr>
        <w:t>9</w:t>
      </w:r>
      <w:r w:rsidRPr="00EC78FE">
        <w:rPr>
          <w:rFonts w:ascii="Arial" w:hAnsi="Arial" w:cs="Arial"/>
          <w:b w:val="0"/>
          <w:bCs w:val="0"/>
          <w:caps w:val="0"/>
          <w:noProof/>
          <w:sz w:val="22"/>
          <w:szCs w:val="22"/>
          <w:lang w:eastAsia="en-GB"/>
        </w:rPr>
        <w:tab/>
      </w:r>
      <w:r w:rsidRPr="00EC78FE">
        <w:rPr>
          <w:rFonts w:ascii="Arial" w:hAnsi="Arial" w:cs="Arial"/>
          <w:noProof/>
        </w:rPr>
        <w:t>CONTRACT ADMINISTRATION</w:t>
      </w:r>
      <w:r w:rsidRPr="00EC78FE">
        <w:rPr>
          <w:rFonts w:ascii="Arial" w:hAnsi="Arial" w:cs="Arial"/>
          <w:noProof/>
        </w:rPr>
        <w:tab/>
      </w:r>
      <w:r w:rsidR="00233565">
        <w:rPr>
          <w:rFonts w:ascii="Arial" w:hAnsi="Arial" w:cs="Arial"/>
          <w:noProof/>
        </w:rPr>
        <w:t>45</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DEFCON604 (Edn.06/14) - Progress Reports</w:t>
      </w:r>
      <w:r w:rsidRPr="00EC78FE">
        <w:rPr>
          <w:rFonts w:ascii="Arial" w:hAnsi="Arial" w:cs="Arial"/>
          <w:noProof/>
        </w:rPr>
        <w:tab/>
      </w:r>
      <w:r w:rsidR="00233565">
        <w:rPr>
          <w:rFonts w:ascii="Arial" w:hAnsi="Arial" w:cs="Arial"/>
          <w:noProof/>
        </w:rPr>
        <w:t>45</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DEFCON609 (Edn.06/14) - Contractor's Records</w:t>
      </w:r>
      <w:r w:rsidRPr="00EC78FE">
        <w:rPr>
          <w:rFonts w:ascii="Arial" w:hAnsi="Arial" w:cs="Arial"/>
          <w:noProof/>
        </w:rPr>
        <w:tab/>
      </w:r>
      <w:r w:rsidR="00233565">
        <w:rPr>
          <w:rFonts w:ascii="Arial" w:hAnsi="Arial" w:cs="Arial"/>
          <w:noProof/>
        </w:rPr>
        <w:t>46</w:t>
      </w:r>
    </w:p>
    <w:p w:rsidR="00023A31" w:rsidRPr="00EC78FE" w:rsidRDefault="00023A31" w:rsidP="00023A31">
      <w:pPr>
        <w:pStyle w:val="TOC2"/>
        <w:tabs>
          <w:tab w:val="right" w:leader="dot" w:pos="10763"/>
        </w:tabs>
        <w:rPr>
          <w:rFonts w:ascii="Arial" w:hAnsi="Arial" w:cs="Arial"/>
          <w:smallCaps w:val="0"/>
          <w:noProof/>
          <w:sz w:val="22"/>
          <w:szCs w:val="22"/>
          <w:lang w:eastAsia="en-GB"/>
        </w:rPr>
      </w:pPr>
      <w:r w:rsidRPr="00EC78FE">
        <w:rPr>
          <w:rFonts w:ascii="Arial" w:hAnsi="Arial" w:cs="Arial"/>
          <w:noProof/>
        </w:rPr>
        <w:t>DEFCON642 (Edn.06/14) - Progress Meetings</w:t>
      </w:r>
      <w:r w:rsidRPr="00EC78FE">
        <w:rPr>
          <w:rFonts w:ascii="Arial" w:hAnsi="Arial" w:cs="Arial"/>
          <w:noProof/>
        </w:rPr>
        <w:tab/>
      </w:r>
      <w:r w:rsidR="00233565">
        <w:rPr>
          <w:rFonts w:ascii="Arial" w:hAnsi="Arial" w:cs="Arial"/>
          <w:noProof/>
        </w:rPr>
        <w:t>46</w:t>
      </w:r>
    </w:p>
    <w:p w:rsidR="00023A31" w:rsidRPr="00EC78FE" w:rsidRDefault="00023A31" w:rsidP="00023A31">
      <w:pPr>
        <w:ind w:left="284"/>
        <w:rPr>
          <w:rFonts w:cs="Arial"/>
          <w:b/>
          <w:szCs w:val="22"/>
        </w:rPr>
      </w:pPr>
    </w:p>
    <w:p w:rsidR="00023A31" w:rsidRPr="00EC78FE" w:rsidRDefault="00023A31" w:rsidP="00023A31">
      <w:pPr>
        <w:ind w:left="284"/>
        <w:rPr>
          <w:rFonts w:cs="Arial"/>
          <w:b/>
          <w:szCs w:val="22"/>
        </w:rPr>
        <w:sectPr w:rsidR="00023A31" w:rsidRPr="00EC78FE" w:rsidSect="00233565">
          <w:footerReference w:type="default" r:id="rId14"/>
          <w:footnotePr>
            <w:numRestart w:val="eachPage"/>
          </w:footnotePr>
          <w:pgSz w:w="11907" w:h="16840" w:code="9"/>
          <w:pgMar w:top="454" w:right="567" w:bottom="454" w:left="567" w:header="397" w:footer="397" w:gutter="0"/>
          <w:pgNumType w:start="1"/>
          <w:cols w:space="720"/>
          <w:formProt w:val="0"/>
          <w:docGrid w:linePitch="272"/>
        </w:sectPr>
      </w:pPr>
    </w:p>
    <w:bookmarkEnd w:id="4"/>
    <w:p w:rsidR="00023A31" w:rsidRPr="00EC78FE" w:rsidRDefault="00023A31" w:rsidP="00023A31">
      <w:pPr>
        <w:pStyle w:val="Heading1"/>
        <w:tabs>
          <w:tab w:val="num" w:pos="0"/>
        </w:tabs>
        <w:suppressAutoHyphens/>
        <w:spacing w:before="120" w:after="120"/>
      </w:pPr>
      <w:r w:rsidRPr="00EC78FE">
        <w:lastRenderedPageBreak/>
        <w:t>SCHEDULE OF REQUIREMENTS</w:t>
      </w:r>
    </w:p>
    <w:tbl>
      <w:tblPr>
        <w:tblW w:w="0" w:type="auto"/>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86"/>
        <w:gridCol w:w="8108"/>
        <w:gridCol w:w="2523"/>
      </w:tblGrid>
      <w:tr w:rsidR="00023A31" w:rsidRPr="00D715DB" w:rsidTr="00023A31">
        <w:trPr>
          <w:trHeight w:val="365"/>
        </w:trPr>
        <w:tc>
          <w:tcPr>
            <w:tcW w:w="3686" w:type="dxa"/>
            <w:tcBorders>
              <w:top w:val="single" w:sz="4" w:space="0" w:color="auto"/>
              <w:left w:val="single" w:sz="4" w:space="0" w:color="auto"/>
              <w:bottom w:val="nil"/>
              <w:right w:val="single" w:sz="4" w:space="0" w:color="auto"/>
            </w:tcBorders>
          </w:tcPr>
          <w:p w:rsidR="00023A31" w:rsidRPr="00D715DB" w:rsidRDefault="00023A31" w:rsidP="00233565">
            <w:pPr>
              <w:tabs>
                <w:tab w:val="left" w:pos="2778"/>
                <w:tab w:val="left" w:pos="3061"/>
                <w:tab w:val="left" w:pos="5839"/>
                <w:tab w:val="left" w:pos="6124"/>
                <w:tab w:val="left" w:pos="9179"/>
              </w:tabs>
              <w:rPr>
                <w:rFonts w:cs="Arial"/>
                <w:b/>
                <w:sz w:val="20"/>
                <w:szCs w:val="20"/>
              </w:rPr>
            </w:pPr>
            <w:r w:rsidRPr="00EC78FE">
              <w:rPr>
                <w:rFonts w:cs="Arial"/>
              </w:rPr>
              <w:tab/>
            </w:r>
            <w:r w:rsidRPr="00EC78FE">
              <w:rPr>
                <w:rFonts w:cs="Arial"/>
              </w:rPr>
              <w:tab/>
            </w:r>
          </w:p>
        </w:tc>
        <w:tc>
          <w:tcPr>
            <w:tcW w:w="8108" w:type="dxa"/>
            <w:tcBorders>
              <w:top w:val="single" w:sz="4" w:space="0" w:color="auto"/>
              <w:left w:val="single" w:sz="4" w:space="0" w:color="auto"/>
              <w:bottom w:val="single" w:sz="4" w:space="0" w:color="auto"/>
              <w:right w:val="single" w:sz="4" w:space="0" w:color="auto"/>
            </w:tcBorders>
          </w:tcPr>
          <w:p w:rsidR="00023A31" w:rsidRPr="00D715DB" w:rsidRDefault="00023A31" w:rsidP="00233565">
            <w:pPr>
              <w:tabs>
                <w:tab w:val="left" w:pos="2778"/>
                <w:tab w:val="left" w:pos="3061"/>
                <w:tab w:val="left" w:pos="5839"/>
                <w:tab w:val="left" w:pos="6124"/>
                <w:tab w:val="left" w:pos="9179"/>
              </w:tabs>
              <w:jc w:val="center"/>
              <w:rPr>
                <w:rFonts w:cs="Arial"/>
                <w:b/>
                <w:sz w:val="20"/>
                <w:szCs w:val="20"/>
              </w:rPr>
            </w:pPr>
            <w:r w:rsidRPr="00D715DB">
              <w:rPr>
                <w:rFonts w:cs="Arial"/>
                <w:b/>
                <w:sz w:val="20"/>
                <w:szCs w:val="20"/>
              </w:rPr>
              <w:t>MINISTRY OF DEFENCE</w:t>
            </w:r>
          </w:p>
        </w:tc>
        <w:tc>
          <w:tcPr>
            <w:tcW w:w="2523" w:type="dxa"/>
            <w:tcBorders>
              <w:top w:val="single" w:sz="4" w:space="0" w:color="auto"/>
              <w:left w:val="single" w:sz="4" w:space="0" w:color="auto"/>
              <w:bottom w:val="nil"/>
              <w:right w:val="single" w:sz="4" w:space="0" w:color="auto"/>
            </w:tcBorders>
          </w:tcPr>
          <w:p w:rsidR="00023A31" w:rsidRPr="00D715DB" w:rsidRDefault="00023A31" w:rsidP="00233565">
            <w:pPr>
              <w:tabs>
                <w:tab w:val="left" w:pos="2778"/>
                <w:tab w:val="left" w:pos="3061"/>
                <w:tab w:val="left" w:pos="5839"/>
                <w:tab w:val="left" w:pos="6124"/>
                <w:tab w:val="left" w:pos="9179"/>
              </w:tabs>
              <w:rPr>
                <w:rFonts w:cs="Arial"/>
                <w:b/>
                <w:sz w:val="20"/>
                <w:szCs w:val="20"/>
              </w:rPr>
            </w:pPr>
          </w:p>
        </w:tc>
      </w:tr>
      <w:tr w:rsidR="00023A31" w:rsidRPr="00D715DB" w:rsidTr="00023A31">
        <w:tc>
          <w:tcPr>
            <w:tcW w:w="3686" w:type="dxa"/>
            <w:tcBorders>
              <w:top w:val="nil"/>
              <w:left w:val="single" w:sz="4" w:space="0" w:color="auto"/>
              <w:right w:val="single" w:sz="4" w:space="0" w:color="auto"/>
            </w:tcBorders>
          </w:tcPr>
          <w:p w:rsidR="00023A31" w:rsidRPr="00D715DB" w:rsidRDefault="00023A31" w:rsidP="00023A31">
            <w:pPr>
              <w:tabs>
                <w:tab w:val="left" w:pos="2778"/>
                <w:tab w:val="left" w:pos="3061"/>
                <w:tab w:val="left" w:pos="5839"/>
                <w:tab w:val="left" w:pos="6124"/>
                <w:tab w:val="left" w:pos="9179"/>
              </w:tabs>
              <w:rPr>
                <w:rFonts w:cs="Arial"/>
                <w:b/>
                <w:sz w:val="20"/>
                <w:szCs w:val="20"/>
              </w:rPr>
            </w:pPr>
            <w:r w:rsidRPr="00D715DB">
              <w:rPr>
                <w:rFonts w:cs="Arial"/>
                <w:b/>
                <w:sz w:val="20"/>
                <w:szCs w:val="20"/>
              </w:rPr>
              <w:t>Name and Address</w:t>
            </w:r>
          </w:p>
          <w:p w:rsidR="00023A31" w:rsidRPr="00D715DB" w:rsidRDefault="00023A31" w:rsidP="00023A31">
            <w:pPr>
              <w:tabs>
                <w:tab w:val="left" w:pos="2778"/>
                <w:tab w:val="left" w:pos="3061"/>
                <w:tab w:val="left" w:pos="5839"/>
                <w:tab w:val="left" w:pos="6124"/>
                <w:tab w:val="left" w:pos="9179"/>
              </w:tabs>
              <w:rPr>
                <w:rFonts w:cs="Arial"/>
                <w:b/>
                <w:sz w:val="20"/>
                <w:szCs w:val="20"/>
              </w:rPr>
            </w:pPr>
          </w:p>
          <w:p w:rsidR="00023A31" w:rsidRPr="004612C2" w:rsidRDefault="00023A31" w:rsidP="004612C2">
            <w:pPr>
              <w:pStyle w:val="Default"/>
              <w:rPr>
                <w:rFonts w:ascii="Arial" w:hAnsi="Arial" w:cs="Arial"/>
                <w:sz w:val="20"/>
                <w:szCs w:val="20"/>
              </w:rPr>
            </w:pPr>
            <w:r w:rsidRPr="004612C2">
              <w:rPr>
                <w:rFonts w:ascii="Arial" w:hAnsi="Arial" w:cs="Arial"/>
                <w:sz w:val="20"/>
                <w:szCs w:val="20"/>
              </w:rPr>
              <w:t xml:space="preserve">University of Portsmouth </w:t>
            </w:r>
          </w:p>
          <w:p w:rsidR="00023A31" w:rsidRPr="004612C2" w:rsidRDefault="00023A31" w:rsidP="004612C2">
            <w:pPr>
              <w:pStyle w:val="Default"/>
              <w:rPr>
                <w:rFonts w:ascii="Arial" w:hAnsi="Arial" w:cs="Arial"/>
                <w:sz w:val="20"/>
                <w:szCs w:val="20"/>
              </w:rPr>
            </w:pPr>
            <w:r w:rsidRPr="004612C2">
              <w:rPr>
                <w:rFonts w:ascii="Arial" w:hAnsi="Arial" w:cs="Arial"/>
                <w:sz w:val="20"/>
                <w:szCs w:val="20"/>
              </w:rPr>
              <w:t>University House</w:t>
            </w:r>
          </w:p>
          <w:p w:rsidR="00023A31" w:rsidRPr="004612C2" w:rsidRDefault="00023A31" w:rsidP="004612C2">
            <w:pPr>
              <w:pStyle w:val="Default"/>
              <w:rPr>
                <w:rFonts w:ascii="Arial" w:hAnsi="Arial" w:cs="Arial"/>
                <w:sz w:val="20"/>
                <w:szCs w:val="20"/>
              </w:rPr>
            </w:pPr>
            <w:r w:rsidRPr="004612C2">
              <w:rPr>
                <w:rFonts w:ascii="Arial" w:hAnsi="Arial" w:cs="Arial"/>
                <w:sz w:val="20"/>
                <w:szCs w:val="20"/>
              </w:rPr>
              <w:t>Winston Churchill Avenue</w:t>
            </w:r>
          </w:p>
          <w:p w:rsidR="00023A31" w:rsidRPr="004612C2" w:rsidRDefault="00023A31" w:rsidP="004612C2">
            <w:pPr>
              <w:pStyle w:val="Default"/>
              <w:rPr>
                <w:rFonts w:ascii="Arial" w:hAnsi="Arial" w:cs="Arial"/>
                <w:sz w:val="20"/>
                <w:szCs w:val="20"/>
              </w:rPr>
            </w:pPr>
            <w:r w:rsidRPr="004612C2">
              <w:rPr>
                <w:rFonts w:ascii="Arial" w:hAnsi="Arial" w:cs="Arial"/>
                <w:sz w:val="20"/>
                <w:szCs w:val="20"/>
              </w:rPr>
              <w:t>Portsmouth</w:t>
            </w:r>
          </w:p>
          <w:p w:rsidR="00023A31" w:rsidRPr="004612C2" w:rsidRDefault="00023A31" w:rsidP="004612C2">
            <w:pPr>
              <w:pStyle w:val="Default"/>
              <w:rPr>
                <w:rFonts w:ascii="Arial" w:hAnsi="Arial" w:cs="Arial"/>
                <w:sz w:val="20"/>
                <w:szCs w:val="20"/>
              </w:rPr>
            </w:pPr>
            <w:r w:rsidRPr="004612C2">
              <w:rPr>
                <w:rFonts w:ascii="Arial" w:hAnsi="Arial" w:cs="Arial"/>
                <w:sz w:val="20"/>
                <w:szCs w:val="20"/>
              </w:rPr>
              <w:t>PO1 2UP</w:t>
            </w:r>
          </w:p>
          <w:p w:rsidR="00023A31" w:rsidRPr="00D715DB" w:rsidRDefault="00023A31" w:rsidP="00023A31">
            <w:pPr>
              <w:tabs>
                <w:tab w:val="left" w:pos="2778"/>
                <w:tab w:val="left" w:pos="3061"/>
                <w:tab w:val="left" w:pos="5839"/>
                <w:tab w:val="left" w:pos="6124"/>
                <w:tab w:val="left" w:pos="9179"/>
              </w:tabs>
              <w:rPr>
                <w:rFonts w:cs="Arial"/>
                <w:b/>
                <w:sz w:val="20"/>
                <w:szCs w:val="20"/>
              </w:rPr>
            </w:pPr>
          </w:p>
        </w:tc>
        <w:tc>
          <w:tcPr>
            <w:tcW w:w="8108" w:type="dxa"/>
            <w:tcBorders>
              <w:top w:val="single" w:sz="4" w:space="0" w:color="auto"/>
              <w:left w:val="single" w:sz="4" w:space="0" w:color="auto"/>
              <w:right w:val="single" w:sz="4" w:space="0" w:color="auto"/>
            </w:tcBorders>
          </w:tcPr>
          <w:p w:rsidR="00023A31" w:rsidRPr="00D715DB" w:rsidRDefault="00023A31" w:rsidP="00233565">
            <w:pPr>
              <w:tabs>
                <w:tab w:val="left" w:pos="2778"/>
                <w:tab w:val="left" w:pos="3061"/>
                <w:tab w:val="left" w:pos="5839"/>
                <w:tab w:val="left" w:pos="6124"/>
                <w:tab w:val="left" w:pos="9179"/>
              </w:tabs>
              <w:jc w:val="center"/>
              <w:rPr>
                <w:rFonts w:cs="Arial"/>
                <w:b/>
                <w:sz w:val="20"/>
                <w:szCs w:val="20"/>
              </w:rPr>
            </w:pPr>
          </w:p>
          <w:p w:rsidR="00023A31" w:rsidRDefault="00023A31" w:rsidP="00233565">
            <w:pPr>
              <w:tabs>
                <w:tab w:val="left" w:pos="2778"/>
                <w:tab w:val="left" w:pos="3061"/>
                <w:tab w:val="left" w:pos="5839"/>
                <w:tab w:val="left" w:pos="6124"/>
                <w:tab w:val="left" w:pos="9179"/>
              </w:tabs>
              <w:jc w:val="center"/>
              <w:rPr>
                <w:rFonts w:cs="Arial"/>
                <w:b/>
                <w:sz w:val="20"/>
                <w:szCs w:val="20"/>
              </w:rPr>
            </w:pPr>
            <w:r w:rsidRPr="00D715DB">
              <w:rPr>
                <w:rFonts w:cs="Arial"/>
                <w:b/>
                <w:sz w:val="20"/>
                <w:szCs w:val="20"/>
              </w:rPr>
              <w:t>Schedule of Requirements for</w:t>
            </w:r>
          </w:p>
          <w:p w:rsidR="004612C2" w:rsidRPr="00D715DB" w:rsidRDefault="004612C2" w:rsidP="00233565">
            <w:pPr>
              <w:tabs>
                <w:tab w:val="left" w:pos="2778"/>
                <w:tab w:val="left" w:pos="3061"/>
                <w:tab w:val="left" w:pos="5839"/>
                <w:tab w:val="left" w:pos="6124"/>
                <w:tab w:val="left" w:pos="9179"/>
              </w:tabs>
              <w:jc w:val="center"/>
              <w:rPr>
                <w:rFonts w:cs="Arial"/>
                <w:b/>
                <w:sz w:val="20"/>
                <w:szCs w:val="20"/>
              </w:rPr>
            </w:pPr>
          </w:p>
          <w:p w:rsidR="00023A31" w:rsidRPr="00D715DB" w:rsidRDefault="00023A31" w:rsidP="00233565">
            <w:pPr>
              <w:tabs>
                <w:tab w:val="left" w:pos="2778"/>
                <w:tab w:val="left" w:pos="3061"/>
                <w:tab w:val="left" w:pos="5839"/>
                <w:tab w:val="left" w:pos="6124"/>
                <w:tab w:val="left" w:pos="9179"/>
              </w:tabs>
              <w:jc w:val="center"/>
              <w:rPr>
                <w:rFonts w:cs="Arial"/>
                <w:sz w:val="20"/>
                <w:szCs w:val="20"/>
              </w:rPr>
            </w:pPr>
            <w:bookmarkStart w:id="6" w:name="multiPO_Desc101"/>
            <w:bookmarkEnd w:id="6"/>
            <w:r w:rsidRPr="00D715DB">
              <w:rPr>
                <w:rFonts w:cs="Arial"/>
                <w:sz w:val="20"/>
                <w:szCs w:val="20"/>
              </w:rPr>
              <w:t>Provision of Accreditation of Royal Navy Petty Officer Air Engineering Technician Qualifying Courses at HMS Sultan for the period 1 September 2017 to 31 August 2021 with a further option period of up to 2 Years to 31 August 2023</w:t>
            </w:r>
          </w:p>
        </w:tc>
        <w:tc>
          <w:tcPr>
            <w:tcW w:w="2523" w:type="dxa"/>
            <w:tcBorders>
              <w:top w:val="nil"/>
              <w:left w:val="single" w:sz="4" w:space="0" w:color="auto"/>
              <w:right w:val="single" w:sz="4" w:space="0" w:color="auto"/>
            </w:tcBorders>
          </w:tcPr>
          <w:p w:rsidR="00023A31" w:rsidRPr="00D715DB" w:rsidRDefault="00023A31" w:rsidP="00233565">
            <w:pPr>
              <w:tabs>
                <w:tab w:val="left" w:pos="2778"/>
                <w:tab w:val="left" w:pos="3061"/>
                <w:tab w:val="left" w:pos="5839"/>
                <w:tab w:val="left" w:pos="6124"/>
                <w:tab w:val="left" w:pos="9179"/>
              </w:tabs>
              <w:rPr>
                <w:rFonts w:cs="Arial"/>
                <w:b/>
                <w:sz w:val="20"/>
                <w:szCs w:val="20"/>
              </w:rPr>
            </w:pPr>
            <w:r w:rsidRPr="00D715DB">
              <w:rPr>
                <w:rFonts w:cs="Arial"/>
                <w:b/>
                <w:sz w:val="20"/>
                <w:szCs w:val="20"/>
              </w:rPr>
              <w:t xml:space="preserve">Contract No </w:t>
            </w:r>
          </w:p>
          <w:p w:rsidR="00023A31" w:rsidRPr="00D715DB" w:rsidRDefault="00023A31" w:rsidP="00233565">
            <w:pPr>
              <w:tabs>
                <w:tab w:val="left" w:pos="2778"/>
                <w:tab w:val="left" w:pos="3061"/>
                <w:tab w:val="left" w:pos="5839"/>
                <w:tab w:val="left" w:pos="6124"/>
                <w:tab w:val="left" w:pos="9179"/>
              </w:tabs>
              <w:jc w:val="center"/>
              <w:rPr>
                <w:rFonts w:cs="Arial"/>
                <w:b/>
                <w:sz w:val="20"/>
                <w:szCs w:val="20"/>
              </w:rPr>
            </w:pPr>
          </w:p>
          <w:p w:rsidR="00023A31" w:rsidRPr="00D715DB" w:rsidRDefault="00023A31" w:rsidP="00233565">
            <w:pPr>
              <w:tabs>
                <w:tab w:val="left" w:pos="2778"/>
                <w:tab w:val="left" w:pos="3061"/>
                <w:tab w:val="left" w:pos="5839"/>
                <w:tab w:val="left" w:pos="6124"/>
                <w:tab w:val="left" w:pos="9179"/>
              </w:tabs>
              <w:jc w:val="center"/>
              <w:rPr>
                <w:rFonts w:cs="Arial"/>
                <w:b/>
                <w:sz w:val="20"/>
                <w:szCs w:val="20"/>
              </w:rPr>
            </w:pPr>
            <w:bookmarkStart w:id="7" w:name="multiPO_Num101"/>
            <w:bookmarkEnd w:id="7"/>
            <w:r w:rsidRPr="00D715DB">
              <w:rPr>
                <w:rFonts w:cs="Arial"/>
                <w:b/>
                <w:sz w:val="20"/>
                <w:szCs w:val="20"/>
              </w:rPr>
              <w:t>ACT/04549</w:t>
            </w:r>
            <w:r w:rsidRPr="00D715DB">
              <w:rPr>
                <w:rFonts w:cs="Arial"/>
                <w:b/>
                <w:sz w:val="20"/>
                <w:szCs w:val="20"/>
              </w:rPr>
              <w:tab/>
            </w:r>
            <w:r w:rsidRPr="00D715DB">
              <w:rPr>
                <w:rFonts w:cs="Arial"/>
                <w:b/>
                <w:sz w:val="20"/>
                <w:szCs w:val="20"/>
              </w:rPr>
              <w:tab/>
            </w:r>
          </w:p>
        </w:tc>
      </w:tr>
      <w:tr w:rsidR="00023A31" w:rsidRPr="00D715DB" w:rsidTr="00023A31">
        <w:tc>
          <w:tcPr>
            <w:tcW w:w="3686" w:type="dxa"/>
            <w:tcBorders>
              <w:left w:val="single" w:sz="4" w:space="0" w:color="auto"/>
              <w:bottom w:val="single" w:sz="4" w:space="0" w:color="auto"/>
              <w:right w:val="single" w:sz="4" w:space="0" w:color="auto"/>
            </w:tcBorders>
          </w:tcPr>
          <w:p w:rsidR="00023A31" w:rsidRPr="00D715DB" w:rsidRDefault="00023A31" w:rsidP="00233565">
            <w:pPr>
              <w:tabs>
                <w:tab w:val="left" w:pos="2778"/>
                <w:tab w:val="left" w:pos="3061"/>
                <w:tab w:val="left" w:pos="5839"/>
                <w:tab w:val="left" w:pos="6124"/>
                <w:tab w:val="left" w:pos="9179"/>
              </w:tabs>
              <w:rPr>
                <w:rFonts w:cs="Arial"/>
                <w:b/>
                <w:sz w:val="20"/>
                <w:szCs w:val="20"/>
              </w:rPr>
            </w:pPr>
          </w:p>
          <w:p w:rsidR="00023A31" w:rsidRPr="00D715DB" w:rsidRDefault="00023A31" w:rsidP="00023A31">
            <w:pPr>
              <w:tabs>
                <w:tab w:val="left" w:pos="2778"/>
                <w:tab w:val="left" w:pos="3061"/>
                <w:tab w:val="left" w:pos="5839"/>
                <w:tab w:val="left" w:pos="6124"/>
                <w:tab w:val="left" w:pos="9179"/>
              </w:tabs>
              <w:rPr>
                <w:rFonts w:cs="Arial"/>
                <w:b/>
                <w:sz w:val="20"/>
                <w:szCs w:val="20"/>
              </w:rPr>
            </w:pPr>
            <w:r w:rsidRPr="00D715DB">
              <w:rPr>
                <w:rFonts w:cs="Arial"/>
                <w:b/>
                <w:sz w:val="20"/>
                <w:szCs w:val="20"/>
              </w:rPr>
              <w:t xml:space="preserve">Issued With </w:t>
            </w:r>
            <w:bookmarkStart w:id="8" w:name="issued_with"/>
            <w:bookmarkEnd w:id="8"/>
            <w:r w:rsidRPr="00D715DB">
              <w:rPr>
                <w:rFonts w:cs="Arial"/>
                <w:b/>
                <w:sz w:val="20"/>
                <w:szCs w:val="20"/>
              </w:rPr>
              <w:t>DEFFORM 159</w:t>
            </w:r>
          </w:p>
        </w:tc>
        <w:tc>
          <w:tcPr>
            <w:tcW w:w="8108" w:type="dxa"/>
            <w:tcBorders>
              <w:left w:val="single" w:sz="4" w:space="0" w:color="auto"/>
              <w:right w:val="single" w:sz="4" w:space="0" w:color="auto"/>
            </w:tcBorders>
          </w:tcPr>
          <w:p w:rsidR="00023A31" w:rsidRPr="00D715DB" w:rsidRDefault="00023A31" w:rsidP="00233565">
            <w:pPr>
              <w:tabs>
                <w:tab w:val="left" w:pos="2778"/>
                <w:tab w:val="left" w:pos="3061"/>
                <w:tab w:val="left" w:pos="5839"/>
                <w:tab w:val="left" w:pos="6124"/>
                <w:tab w:val="left" w:pos="9179"/>
              </w:tabs>
              <w:jc w:val="center"/>
              <w:rPr>
                <w:rFonts w:cs="Arial"/>
                <w:b/>
                <w:sz w:val="20"/>
                <w:szCs w:val="20"/>
              </w:rPr>
            </w:pPr>
          </w:p>
          <w:p w:rsidR="00023A31" w:rsidRPr="00D715DB" w:rsidRDefault="00023A31" w:rsidP="00233565">
            <w:pPr>
              <w:tabs>
                <w:tab w:val="left" w:pos="2778"/>
                <w:tab w:val="left" w:pos="3061"/>
                <w:tab w:val="left" w:pos="5839"/>
                <w:tab w:val="left" w:pos="6124"/>
                <w:tab w:val="left" w:pos="9179"/>
              </w:tabs>
              <w:jc w:val="center"/>
              <w:rPr>
                <w:rFonts w:cs="Arial"/>
                <w:b/>
                <w:sz w:val="20"/>
                <w:szCs w:val="20"/>
              </w:rPr>
            </w:pPr>
            <w:r w:rsidRPr="00D715DB">
              <w:rPr>
                <w:rFonts w:cs="Arial"/>
                <w:b/>
                <w:sz w:val="20"/>
                <w:szCs w:val="20"/>
              </w:rPr>
              <w:t>25 August 2017</w:t>
            </w:r>
          </w:p>
          <w:p w:rsidR="00023A31" w:rsidRPr="00D715DB" w:rsidRDefault="00023A31" w:rsidP="00233565">
            <w:pPr>
              <w:tabs>
                <w:tab w:val="left" w:pos="2778"/>
                <w:tab w:val="left" w:pos="3061"/>
                <w:tab w:val="left" w:pos="5839"/>
                <w:tab w:val="left" w:pos="6124"/>
                <w:tab w:val="left" w:pos="9179"/>
              </w:tabs>
              <w:jc w:val="center"/>
              <w:rPr>
                <w:rFonts w:cs="Arial"/>
                <w:b/>
                <w:sz w:val="20"/>
                <w:szCs w:val="20"/>
              </w:rPr>
            </w:pPr>
            <w:bookmarkStart w:id="9" w:name="date_sent"/>
            <w:bookmarkEnd w:id="9"/>
          </w:p>
        </w:tc>
        <w:tc>
          <w:tcPr>
            <w:tcW w:w="2523" w:type="dxa"/>
            <w:tcBorders>
              <w:left w:val="single" w:sz="4" w:space="0" w:color="auto"/>
              <w:bottom w:val="single" w:sz="4" w:space="0" w:color="auto"/>
              <w:right w:val="single" w:sz="4" w:space="0" w:color="auto"/>
            </w:tcBorders>
          </w:tcPr>
          <w:p w:rsidR="00023A31" w:rsidRPr="00D715DB" w:rsidRDefault="00023A31" w:rsidP="00233565">
            <w:pPr>
              <w:tabs>
                <w:tab w:val="left" w:pos="2778"/>
                <w:tab w:val="left" w:pos="3061"/>
                <w:tab w:val="left" w:pos="5839"/>
                <w:tab w:val="left" w:pos="6124"/>
                <w:tab w:val="left" w:pos="9179"/>
              </w:tabs>
              <w:rPr>
                <w:rFonts w:cs="Arial"/>
                <w:b/>
                <w:sz w:val="20"/>
                <w:szCs w:val="20"/>
              </w:rPr>
            </w:pPr>
          </w:p>
          <w:p w:rsidR="00023A31" w:rsidRPr="00D715DB" w:rsidRDefault="00023A31" w:rsidP="00233565">
            <w:pPr>
              <w:tabs>
                <w:tab w:val="left" w:pos="2778"/>
                <w:tab w:val="left" w:pos="3061"/>
                <w:tab w:val="left" w:pos="5839"/>
                <w:tab w:val="left" w:pos="6124"/>
                <w:tab w:val="left" w:pos="9179"/>
              </w:tabs>
              <w:rPr>
                <w:rFonts w:cs="Arial"/>
                <w:b/>
                <w:sz w:val="20"/>
                <w:szCs w:val="20"/>
              </w:rPr>
            </w:pPr>
            <w:r w:rsidRPr="00D715DB">
              <w:rPr>
                <w:rFonts w:cs="Arial"/>
                <w:b/>
                <w:sz w:val="20"/>
                <w:szCs w:val="20"/>
              </w:rPr>
              <w:t xml:space="preserve">Previous Contract No </w:t>
            </w:r>
          </w:p>
          <w:p w:rsidR="00023A31" w:rsidRPr="00D715DB" w:rsidRDefault="00023A31" w:rsidP="00233565">
            <w:pPr>
              <w:tabs>
                <w:tab w:val="left" w:pos="2778"/>
                <w:tab w:val="left" w:pos="3061"/>
                <w:tab w:val="left" w:pos="5839"/>
                <w:tab w:val="left" w:pos="6124"/>
                <w:tab w:val="left" w:pos="9179"/>
              </w:tabs>
              <w:rPr>
                <w:rFonts w:cs="Arial"/>
                <w:b/>
                <w:sz w:val="20"/>
                <w:szCs w:val="20"/>
              </w:rPr>
            </w:pPr>
            <w:r w:rsidRPr="00D715DB">
              <w:rPr>
                <w:rFonts w:cs="Arial"/>
                <w:b/>
                <w:sz w:val="20"/>
                <w:szCs w:val="20"/>
              </w:rPr>
              <w:t>ACT/04480</w:t>
            </w:r>
          </w:p>
          <w:p w:rsidR="00023A31" w:rsidRPr="00D715DB" w:rsidRDefault="00023A31" w:rsidP="00233565">
            <w:pPr>
              <w:tabs>
                <w:tab w:val="left" w:pos="2778"/>
                <w:tab w:val="left" w:pos="3061"/>
                <w:tab w:val="left" w:pos="5839"/>
                <w:tab w:val="left" w:pos="6124"/>
                <w:tab w:val="left" w:pos="9179"/>
              </w:tabs>
              <w:rPr>
                <w:rFonts w:cs="Arial"/>
                <w:b/>
                <w:sz w:val="20"/>
                <w:szCs w:val="20"/>
              </w:rPr>
            </w:pPr>
          </w:p>
        </w:tc>
      </w:tr>
    </w:tbl>
    <w:p w:rsidR="00023A31" w:rsidRPr="00EC78FE" w:rsidRDefault="00023A31" w:rsidP="00023A31">
      <w:pPr>
        <w:tabs>
          <w:tab w:val="left" w:pos="2778"/>
          <w:tab w:val="left" w:pos="3061"/>
          <w:tab w:val="left" w:pos="5839"/>
          <w:tab w:val="left" w:pos="6124"/>
          <w:tab w:val="left" w:pos="9179"/>
        </w:tabs>
        <w:rPr>
          <w:rFonts w:cs="Arial"/>
        </w:rPr>
      </w:pPr>
      <w:r w:rsidRPr="00EC78FE">
        <w:rPr>
          <w:rFonts w:cs="Arial"/>
        </w:rPr>
        <w:tab/>
      </w:r>
    </w:p>
    <w:p w:rsidR="00023A31" w:rsidRPr="00EC78FE" w:rsidRDefault="00023A31" w:rsidP="00023A31">
      <w:pPr>
        <w:ind w:left="567" w:firstLine="567"/>
        <w:rPr>
          <w:rFonts w:cs="Arial"/>
        </w:rPr>
      </w:pPr>
      <w:bookmarkStart w:id="10" w:name="Schedule_Lines"/>
      <w:bookmarkEnd w:id="10"/>
      <w:r w:rsidRPr="00EC78FE">
        <w:rPr>
          <w:rFonts w:cs="Arial"/>
          <w:b/>
        </w:rPr>
        <w:t>Requirements</w:t>
      </w:r>
    </w:p>
    <w:p w:rsidR="00023A31" w:rsidRPr="00EC78FE" w:rsidRDefault="00023A31" w:rsidP="00023A31">
      <w:pPr>
        <w:rPr>
          <w:rFonts w:cs="Arial"/>
        </w:rPr>
      </w:pPr>
    </w:p>
    <w:tbl>
      <w:tblPr>
        <w:tblW w:w="4433" w:type="pct"/>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120"/>
        <w:gridCol w:w="6985"/>
        <w:gridCol w:w="1953"/>
        <w:gridCol w:w="2159"/>
        <w:gridCol w:w="1894"/>
      </w:tblGrid>
      <w:tr w:rsidR="00023A31" w:rsidRPr="00D715DB" w:rsidTr="00ED7AB4">
        <w:trPr>
          <w:trHeight w:val="500"/>
        </w:trPr>
        <w:tc>
          <w:tcPr>
            <w:tcW w:w="397" w:type="pct"/>
            <w:tcBorders>
              <w:bottom w:val="nil"/>
            </w:tcBorders>
            <w:vAlign w:val="center"/>
          </w:tcPr>
          <w:p w:rsidR="00023A31" w:rsidRPr="00D715DB" w:rsidRDefault="00023A31" w:rsidP="00233565">
            <w:pPr>
              <w:jc w:val="center"/>
              <w:rPr>
                <w:rFonts w:cs="Arial"/>
                <w:b/>
                <w:sz w:val="20"/>
                <w:szCs w:val="20"/>
              </w:rPr>
            </w:pPr>
            <w:r w:rsidRPr="00D715DB">
              <w:rPr>
                <w:rFonts w:cs="Arial"/>
                <w:b/>
                <w:sz w:val="20"/>
                <w:szCs w:val="20"/>
              </w:rPr>
              <w:t>Item Number</w:t>
            </w:r>
          </w:p>
        </w:tc>
        <w:tc>
          <w:tcPr>
            <w:tcW w:w="2475" w:type="pct"/>
            <w:tcBorders>
              <w:bottom w:val="nil"/>
            </w:tcBorders>
            <w:vAlign w:val="center"/>
          </w:tcPr>
          <w:p w:rsidR="00023A31" w:rsidRPr="00D715DB" w:rsidRDefault="00023A31" w:rsidP="00233565">
            <w:pPr>
              <w:rPr>
                <w:rFonts w:cs="Arial"/>
                <w:b/>
                <w:sz w:val="20"/>
                <w:szCs w:val="20"/>
              </w:rPr>
            </w:pPr>
            <w:r w:rsidRPr="00D715DB">
              <w:rPr>
                <w:rFonts w:cs="Arial"/>
                <w:b/>
                <w:sz w:val="20"/>
                <w:szCs w:val="20"/>
              </w:rPr>
              <w:t>Description</w:t>
            </w:r>
          </w:p>
        </w:tc>
        <w:tc>
          <w:tcPr>
            <w:tcW w:w="692" w:type="pct"/>
            <w:tcBorders>
              <w:bottom w:val="nil"/>
            </w:tcBorders>
            <w:vAlign w:val="center"/>
          </w:tcPr>
          <w:p w:rsidR="00023A31" w:rsidRDefault="00023A31" w:rsidP="00233565">
            <w:pPr>
              <w:jc w:val="center"/>
              <w:rPr>
                <w:rFonts w:cs="Arial"/>
                <w:b/>
                <w:sz w:val="20"/>
                <w:szCs w:val="20"/>
              </w:rPr>
            </w:pPr>
            <w:r w:rsidRPr="00D715DB">
              <w:rPr>
                <w:rFonts w:cs="Arial"/>
                <w:b/>
                <w:sz w:val="20"/>
                <w:szCs w:val="20"/>
              </w:rPr>
              <w:t>Estimated Quantity Per Year</w:t>
            </w:r>
          </w:p>
          <w:p w:rsidR="00ED7AB4" w:rsidRPr="00D715DB" w:rsidRDefault="00ED7AB4" w:rsidP="00233565">
            <w:pPr>
              <w:jc w:val="center"/>
              <w:rPr>
                <w:rFonts w:cs="Arial"/>
                <w:b/>
                <w:sz w:val="20"/>
                <w:szCs w:val="20"/>
              </w:rPr>
            </w:pPr>
            <w:r w:rsidRPr="00D715DB">
              <w:rPr>
                <w:rFonts w:cs="Arial"/>
                <w:sz w:val="20"/>
                <w:szCs w:val="20"/>
              </w:rPr>
              <w:t>(</w:t>
            </w:r>
            <w:r w:rsidRPr="00ED7AB4">
              <w:rPr>
                <w:rFonts w:cs="Arial"/>
                <w:b/>
                <w:sz w:val="20"/>
                <w:szCs w:val="20"/>
              </w:rPr>
              <w:t>MOQ 258)</w:t>
            </w:r>
          </w:p>
        </w:tc>
        <w:tc>
          <w:tcPr>
            <w:tcW w:w="765" w:type="pct"/>
            <w:tcBorders>
              <w:bottom w:val="nil"/>
            </w:tcBorders>
            <w:vAlign w:val="center"/>
          </w:tcPr>
          <w:p w:rsidR="00023A31" w:rsidRPr="00D715DB" w:rsidRDefault="00023A31" w:rsidP="00233565">
            <w:pPr>
              <w:jc w:val="center"/>
              <w:rPr>
                <w:rFonts w:cs="Arial"/>
                <w:b/>
                <w:sz w:val="20"/>
                <w:szCs w:val="20"/>
              </w:rPr>
            </w:pPr>
            <w:r w:rsidRPr="00D715DB">
              <w:rPr>
                <w:rFonts w:cs="Arial"/>
                <w:b/>
                <w:sz w:val="20"/>
                <w:szCs w:val="20"/>
              </w:rPr>
              <w:t>Firm Price (£)</w:t>
            </w:r>
          </w:p>
          <w:p w:rsidR="00023A31" w:rsidRPr="00D715DB" w:rsidRDefault="00023A31" w:rsidP="00233565">
            <w:pPr>
              <w:jc w:val="center"/>
              <w:rPr>
                <w:rFonts w:cs="Arial"/>
                <w:sz w:val="20"/>
                <w:szCs w:val="20"/>
              </w:rPr>
            </w:pPr>
            <w:r w:rsidRPr="00D715DB">
              <w:rPr>
                <w:rFonts w:cs="Arial"/>
                <w:b/>
                <w:sz w:val="20"/>
                <w:szCs w:val="20"/>
              </w:rPr>
              <w:t>(ex-VAT) Per Student</w:t>
            </w:r>
          </w:p>
        </w:tc>
        <w:tc>
          <w:tcPr>
            <w:tcW w:w="671" w:type="pct"/>
            <w:tcBorders>
              <w:bottom w:val="nil"/>
            </w:tcBorders>
            <w:vAlign w:val="center"/>
          </w:tcPr>
          <w:p w:rsidR="00023A31" w:rsidRPr="00D715DB" w:rsidRDefault="00023A31" w:rsidP="00233565">
            <w:pPr>
              <w:jc w:val="center"/>
              <w:rPr>
                <w:rFonts w:cs="Arial"/>
                <w:b/>
                <w:sz w:val="20"/>
                <w:szCs w:val="20"/>
              </w:rPr>
            </w:pPr>
            <w:r w:rsidRPr="00D715DB">
              <w:rPr>
                <w:rFonts w:cs="Arial"/>
                <w:b/>
                <w:sz w:val="20"/>
                <w:szCs w:val="20"/>
              </w:rPr>
              <w:t>Firm Price Year £ (ex-VAT)</w:t>
            </w:r>
          </w:p>
        </w:tc>
      </w:tr>
      <w:tr w:rsidR="00D715DB" w:rsidRPr="00D715DB" w:rsidTr="00ED7AB4">
        <w:trPr>
          <w:trHeight w:val="676"/>
        </w:trPr>
        <w:tc>
          <w:tcPr>
            <w:tcW w:w="397"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1</w:t>
            </w:r>
          </w:p>
        </w:tc>
        <w:tc>
          <w:tcPr>
            <w:tcW w:w="2475" w:type="pct"/>
            <w:tcBorders>
              <w:bottom w:val="single" w:sz="6" w:space="0" w:color="000000"/>
            </w:tcBorders>
            <w:vAlign w:val="center"/>
          </w:tcPr>
          <w:p w:rsidR="00D715DB" w:rsidRPr="00D715DB" w:rsidRDefault="00D715DB" w:rsidP="00D715DB">
            <w:pPr>
              <w:rPr>
                <w:rFonts w:cs="Arial"/>
                <w:sz w:val="20"/>
                <w:szCs w:val="20"/>
              </w:rPr>
            </w:pPr>
            <w:r w:rsidRPr="00D715DB">
              <w:rPr>
                <w:rFonts w:cs="Arial"/>
                <w:sz w:val="20"/>
                <w:szCs w:val="20"/>
              </w:rPr>
              <w:t>Provision of Accreditation of Royal Navy Petty Officer Air Engineering Technician Qualifying Courses at HMS Sultan FY1718</w:t>
            </w:r>
          </w:p>
        </w:tc>
        <w:tc>
          <w:tcPr>
            <w:tcW w:w="692" w:type="pct"/>
            <w:tcBorders>
              <w:bottom w:val="single" w:sz="6" w:space="0" w:color="000000"/>
            </w:tcBorders>
            <w:vAlign w:val="center"/>
          </w:tcPr>
          <w:p w:rsidR="00D715DB" w:rsidRPr="00D715DB" w:rsidRDefault="00D715DB" w:rsidP="00ED7AB4">
            <w:pPr>
              <w:jc w:val="center"/>
              <w:rPr>
                <w:rFonts w:cs="Arial"/>
                <w:sz w:val="20"/>
                <w:szCs w:val="20"/>
              </w:rPr>
            </w:pPr>
            <w:r w:rsidRPr="00D715DB">
              <w:rPr>
                <w:rFonts w:cs="Arial"/>
                <w:sz w:val="20"/>
                <w:szCs w:val="20"/>
              </w:rPr>
              <w:t>400</w:t>
            </w:r>
            <w:r w:rsidR="00ED7AB4">
              <w:rPr>
                <w:rFonts w:cs="Arial"/>
                <w:sz w:val="20"/>
                <w:szCs w:val="20"/>
              </w:rPr>
              <w:t xml:space="preserve"> </w:t>
            </w:r>
          </w:p>
        </w:tc>
        <w:tc>
          <w:tcPr>
            <w:tcW w:w="765" w:type="pct"/>
            <w:tcBorders>
              <w:bottom w:val="single" w:sz="6" w:space="0" w:color="000000"/>
            </w:tcBorders>
          </w:tcPr>
          <w:p w:rsidR="00ED7AB4" w:rsidRDefault="00ED7AB4" w:rsidP="00ED7AB4">
            <w:pPr>
              <w:spacing w:line="256" w:lineRule="auto"/>
              <w:jc w:val="center"/>
              <w:rPr>
                <w:rFonts w:cs="Arial"/>
                <w:sz w:val="20"/>
                <w:szCs w:val="20"/>
              </w:rPr>
            </w:pPr>
          </w:p>
          <w:p w:rsidR="00D715DB" w:rsidRPr="004173E8" w:rsidRDefault="004173E8" w:rsidP="00ED7AB4">
            <w:pPr>
              <w:spacing w:line="256" w:lineRule="auto"/>
              <w:jc w:val="center"/>
              <w:rPr>
                <w:rFonts w:cs="Arial"/>
                <w:sz w:val="20"/>
                <w:szCs w:val="20"/>
                <w:highlight w:val="black"/>
              </w:rPr>
            </w:pPr>
            <w:r>
              <w:rPr>
                <w:rFonts w:cs="Arial"/>
                <w:noProof/>
                <w:color w:val="000000"/>
                <w:sz w:val="20"/>
                <w:szCs w:val="20"/>
                <w:highlight w:val="black"/>
              </w:rPr>
              <w:t>'''''''''''</w:t>
            </w:r>
            <w:r w:rsidR="00ED7AB4" w:rsidRPr="004173E8">
              <w:rPr>
                <w:rFonts w:cs="Arial"/>
                <w:sz w:val="20"/>
                <w:szCs w:val="20"/>
                <w:highlight w:val="black"/>
              </w:rPr>
              <w:t xml:space="preserve"> </w:t>
            </w:r>
          </w:p>
        </w:tc>
        <w:tc>
          <w:tcPr>
            <w:tcW w:w="671"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tc>
      </w:tr>
      <w:tr w:rsidR="00D715DB" w:rsidRPr="00D715DB" w:rsidTr="00ED7AB4">
        <w:tc>
          <w:tcPr>
            <w:tcW w:w="397"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2</w:t>
            </w:r>
          </w:p>
        </w:tc>
        <w:tc>
          <w:tcPr>
            <w:tcW w:w="2475" w:type="pct"/>
            <w:tcBorders>
              <w:bottom w:val="single" w:sz="6" w:space="0" w:color="000000"/>
            </w:tcBorders>
            <w:vAlign w:val="center"/>
          </w:tcPr>
          <w:p w:rsidR="00D715DB" w:rsidRPr="00D715DB" w:rsidRDefault="00D715DB" w:rsidP="00D715DB">
            <w:pPr>
              <w:rPr>
                <w:rFonts w:cs="Arial"/>
                <w:sz w:val="20"/>
                <w:szCs w:val="20"/>
              </w:rPr>
            </w:pPr>
            <w:r w:rsidRPr="00D715DB">
              <w:rPr>
                <w:rFonts w:cs="Arial"/>
                <w:sz w:val="20"/>
                <w:szCs w:val="20"/>
              </w:rPr>
              <w:t>Provision of Accreditation of Royal Navy Petty Officer Air Engineering Technician Qualifying Courses at HMS Sultan - FY1819</w:t>
            </w:r>
          </w:p>
          <w:p w:rsidR="00D715DB" w:rsidRPr="00D715DB" w:rsidRDefault="00D715DB" w:rsidP="00D715DB">
            <w:pPr>
              <w:rPr>
                <w:rFonts w:cs="Arial"/>
                <w:sz w:val="20"/>
                <w:szCs w:val="20"/>
              </w:rPr>
            </w:pPr>
          </w:p>
        </w:tc>
        <w:tc>
          <w:tcPr>
            <w:tcW w:w="692"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326</w:t>
            </w:r>
          </w:p>
        </w:tc>
        <w:tc>
          <w:tcPr>
            <w:tcW w:w="765" w:type="pct"/>
            <w:tcBorders>
              <w:bottom w:val="single" w:sz="6" w:space="0" w:color="000000"/>
            </w:tcBorders>
          </w:tcPr>
          <w:p w:rsidR="00ED7AB4" w:rsidRDefault="00ED7AB4" w:rsidP="00ED7AB4">
            <w:pPr>
              <w:spacing w:line="256" w:lineRule="auto"/>
              <w:jc w:val="center"/>
              <w:rPr>
                <w:rFonts w:cs="Arial"/>
                <w:sz w:val="20"/>
                <w:szCs w:val="20"/>
              </w:rPr>
            </w:pPr>
          </w:p>
          <w:p w:rsidR="00D715DB" w:rsidRPr="004173E8" w:rsidRDefault="004173E8" w:rsidP="00ED7AB4">
            <w:pPr>
              <w:spacing w:line="256" w:lineRule="auto"/>
              <w:jc w:val="center"/>
              <w:rPr>
                <w:rFonts w:cs="Arial"/>
                <w:sz w:val="20"/>
                <w:szCs w:val="20"/>
                <w:highlight w:val="black"/>
              </w:rPr>
            </w:pPr>
            <w:r>
              <w:rPr>
                <w:rFonts w:cs="Arial"/>
                <w:noProof/>
                <w:color w:val="000000"/>
                <w:sz w:val="20"/>
                <w:szCs w:val="20"/>
                <w:highlight w:val="black"/>
              </w:rPr>
              <w:t>''''''''''''</w:t>
            </w:r>
            <w:r w:rsidR="00ED7AB4" w:rsidRPr="004173E8">
              <w:rPr>
                <w:rFonts w:cs="Arial"/>
                <w:sz w:val="20"/>
                <w:szCs w:val="20"/>
                <w:highlight w:val="black"/>
              </w:rPr>
              <w:t xml:space="preserve"> </w:t>
            </w:r>
          </w:p>
        </w:tc>
        <w:tc>
          <w:tcPr>
            <w:tcW w:w="671"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tc>
      </w:tr>
      <w:tr w:rsidR="00D715DB" w:rsidRPr="00D715DB" w:rsidTr="00ED7AB4">
        <w:trPr>
          <w:trHeight w:val="640"/>
        </w:trPr>
        <w:tc>
          <w:tcPr>
            <w:tcW w:w="397"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3</w:t>
            </w:r>
          </w:p>
        </w:tc>
        <w:tc>
          <w:tcPr>
            <w:tcW w:w="2475" w:type="pct"/>
            <w:tcBorders>
              <w:bottom w:val="single" w:sz="6" w:space="0" w:color="000000"/>
            </w:tcBorders>
            <w:vAlign w:val="center"/>
          </w:tcPr>
          <w:p w:rsidR="00D715DB" w:rsidRPr="00D715DB" w:rsidRDefault="00D715DB" w:rsidP="00D715DB">
            <w:pPr>
              <w:rPr>
                <w:rFonts w:cs="Arial"/>
                <w:sz w:val="20"/>
                <w:szCs w:val="20"/>
              </w:rPr>
            </w:pPr>
            <w:r w:rsidRPr="00D715DB">
              <w:rPr>
                <w:rFonts w:cs="Arial"/>
                <w:sz w:val="20"/>
                <w:szCs w:val="20"/>
              </w:rPr>
              <w:t>Provision of Accreditation of Royal Navy Petty Officer Air Engineering Technician Qualifying Courses at HMS Sultan - FY 19/20</w:t>
            </w:r>
          </w:p>
        </w:tc>
        <w:tc>
          <w:tcPr>
            <w:tcW w:w="692"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326</w:t>
            </w:r>
          </w:p>
        </w:tc>
        <w:tc>
          <w:tcPr>
            <w:tcW w:w="765" w:type="pct"/>
            <w:tcBorders>
              <w:bottom w:val="single" w:sz="6" w:space="0" w:color="000000"/>
            </w:tcBorders>
          </w:tcPr>
          <w:p w:rsidR="00ED7AB4" w:rsidRDefault="00ED7AB4" w:rsidP="00ED7AB4">
            <w:pPr>
              <w:spacing w:line="256" w:lineRule="auto"/>
              <w:jc w:val="center"/>
              <w:rPr>
                <w:rFonts w:cs="Arial"/>
                <w:sz w:val="20"/>
                <w:szCs w:val="20"/>
              </w:rPr>
            </w:pPr>
          </w:p>
          <w:p w:rsidR="00D715DB" w:rsidRPr="004173E8" w:rsidRDefault="004173E8" w:rsidP="00ED7AB4">
            <w:pPr>
              <w:spacing w:line="256" w:lineRule="auto"/>
              <w:jc w:val="center"/>
              <w:rPr>
                <w:rFonts w:cs="Arial"/>
                <w:sz w:val="20"/>
                <w:szCs w:val="20"/>
                <w:highlight w:val="black"/>
              </w:rPr>
            </w:pPr>
            <w:r>
              <w:rPr>
                <w:rFonts w:cs="Arial"/>
                <w:noProof/>
                <w:color w:val="000000"/>
                <w:sz w:val="20"/>
                <w:szCs w:val="20"/>
                <w:highlight w:val="black"/>
              </w:rPr>
              <w:t>'''''''''''</w:t>
            </w:r>
            <w:r w:rsidR="00ED7AB4" w:rsidRPr="004173E8">
              <w:rPr>
                <w:rFonts w:cs="Arial"/>
                <w:sz w:val="20"/>
                <w:szCs w:val="20"/>
                <w:highlight w:val="black"/>
              </w:rPr>
              <w:t xml:space="preserve"> </w:t>
            </w:r>
          </w:p>
        </w:tc>
        <w:tc>
          <w:tcPr>
            <w:tcW w:w="671"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tc>
      </w:tr>
      <w:tr w:rsidR="00D715DB" w:rsidRPr="00D715DB" w:rsidTr="00ED7AB4">
        <w:trPr>
          <w:trHeight w:val="678"/>
        </w:trPr>
        <w:tc>
          <w:tcPr>
            <w:tcW w:w="397"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4</w:t>
            </w:r>
          </w:p>
        </w:tc>
        <w:tc>
          <w:tcPr>
            <w:tcW w:w="2475" w:type="pct"/>
            <w:tcBorders>
              <w:bottom w:val="single" w:sz="6" w:space="0" w:color="000000"/>
            </w:tcBorders>
            <w:vAlign w:val="center"/>
          </w:tcPr>
          <w:p w:rsidR="00D715DB" w:rsidRPr="00D715DB" w:rsidRDefault="00D715DB" w:rsidP="00D715DB">
            <w:pPr>
              <w:rPr>
                <w:rFonts w:cs="Arial"/>
                <w:sz w:val="20"/>
                <w:szCs w:val="20"/>
              </w:rPr>
            </w:pPr>
            <w:r w:rsidRPr="00D715DB">
              <w:rPr>
                <w:rFonts w:cs="Arial"/>
                <w:sz w:val="20"/>
                <w:szCs w:val="20"/>
              </w:rPr>
              <w:t>Provision of Accreditation of Royal Navy Petty Officer Air Engineering Technician Qualifying Courses at HMS Sultan - FY20/21</w:t>
            </w:r>
          </w:p>
        </w:tc>
        <w:tc>
          <w:tcPr>
            <w:tcW w:w="692"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326</w:t>
            </w:r>
          </w:p>
        </w:tc>
        <w:tc>
          <w:tcPr>
            <w:tcW w:w="765"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p w:rsidR="00D715DB" w:rsidRPr="00D715DB" w:rsidRDefault="00D715DB" w:rsidP="00ED7AB4">
            <w:pPr>
              <w:spacing w:line="256" w:lineRule="auto"/>
              <w:jc w:val="center"/>
              <w:rPr>
                <w:rFonts w:cs="Arial"/>
                <w:sz w:val="20"/>
                <w:szCs w:val="20"/>
              </w:rPr>
            </w:pPr>
          </w:p>
        </w:tc>
        <w:tc>
          <w:tcPr>
            <w:tcW w:w="671"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tc>
      </w:tr>
      <w:tr w:rsidR="00D715DB" w:rsidRPr="00D715DB" w:rsidTr="00ED7AB4">
        <w:trPr>
          <w:trHeight w:val="706"/>
        </w:trPr>
        <w:tc>
          <w:tcPr>
            <w:tcW w:w="397"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5</w:t>
            </w:r>
          </w:p>
        </w:tc>
        <w:tc>
          <w:tcPr>
            <w:tcW w:w="2475" w:type="pct"/>
            <w:tcBorders>
              <w:bottom w:val="single" w:sz="6" w:space="0" w:color="000000"/>
            </w:tcBorders>
            <w:vAlign w:val="center"/>
          </w:tcPr>
          <w:p w:rsidR="00D715DB" w:rsidRPr="00D715DB" w:rsidRDefault="00D715DB" w:rsidP="00D715DB">
            <w:pPr>
              <w:rPr>
                <w:rFonts w:cs="Arial"/>
                <w:sz w:val="20"/>
                <w:szCs w:val="20"/>
              </w:rPr>
            </w:pPr>
            <w:r w:rsidRPr="00D715DB">
              <w:rPr>
                <w:rFonts w:cs="Arial"/>
                <w:sz w:val="20"/>
                <w:szCs w:val="20"/>
              </w:rPr>
              <w:t>Provision of Accreditation of Royal Navy Petty Officer Air Engineering Technician Qualifying Courses at HMS Sultan - FY21/22 (Option Year 1)</w:t>
            </w:r>
          </w:p>
        </w:tc>
        <w:tc>
          <w:tcPr>
            <w:tcW w:w="692"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326</w:t>
            </w:r>
          </w:p>
        </w:tc>
        <w:tc>
          <w:tcPr>
            <w:tcW w:w="765"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p w:rsidR="00D715DB" w:rsidRPr="00D715DB" w:rsidRDefault="00D715DB" w:rsidP="004612C2">
            <w:pPr>
              <w:spacing w:line="256" w:lineRule="auto"/>
              <w:jc w:val="center"/>
              <w:rPr>
                <w:rFonts w:cs="Arial"/>
                <w:sz w:val="20"/>
                <w:szCs w:val="20"/>
              </w:rPr>
            </w:pPr>
          </w:p>
        </w:tc>
        <w:tc>
          <w:tcPr>
            <w:tcW w:w="671"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tc>
      </w:tr>
      <w:tr w:rsidR="00D715DB" w:rsidRPr="00D715DB" w:rsidTr="00ED7AB4">
        <w:trPr>
          <w:trHeight w:val="688"/>
        </w:trPr>
        <w:tc>
          <w:tcPr>
            <w:tcW w:w="397" w:type="pct"/>
            <w:tcBorders>
              <w:bottom w:val="single" w:sz="6" w:space="0" w:color="000000"/>
            </w:tcBorders>
            <w:vAlign w:val="center"/>
          </w:tcPr>
          <w:p w:rsidR="00D715DB" w:rsidRPr="00D715DB" w:rsidRDefault="00D715DB" w:rsidP="00D715DB">
            <w:pPr>
              <w:jc w:val="center"/>
              <w:rPr>
                <w:rFonts w:cs="Arial"/>
                <w:sz w:val="20"/>
                <w:szCs w:val="20"/>
              </w:rPr>
            </w:pPr>
            <w:bookmarkStart w:id="11" w:name="Start_SOR"/>
            <w:bookmarkEnd w:id="11"/>
            <w:r w:rsidRPr="00D715DB">
              <w:rPr>
                <w:rFonts w:cs="Arial"/>
                <w:sz w:val="20"/>
                <w:szCs w:val="20"/>
              </w:rPr>
              <w:t>6</w:t>
            </w:r>
          </w:p>
        </w:tc>
        <w:tc>
          <w:tcPr>
            <w:tcW w:w="2475" w:type="pct"/>
            <w:tcBorders>
              <w:bottom w:val="single" w:sz="6" w:space="0" w:color="000000"/>
            </w:tcBorders>
            <w:vAlign w:val="center"/>
          </w:tcPr>
          <w:p w:rsidR="00D715DB" w:rsidRPr="00D715DB" w:rsidRDefault="00D715DB" w:rsidP="00D715DB">
            <w:pPr>
              <w:rPr>
                <w:rFonts w:cs="Arial"/>
                <w:sz w:val="20"/>
                <w:szCs w:val="20"/>
              </w:rPr>
            </w:pPr>
            <w:r w:rsidRPr="00D715DB">
              <w:rPr>
                <w:rFonts w:cs="Arial"/>
                <w:sz w:val="20"/>
                <w:szCs w:val="20"/>
              </w:rPr>
              <w:t>Provision of Accreditation of Royal Navy Petty Officer Air Engineering Technician Qualifying Courses at HMS Sultan - FY22/23 (Option Year 2)</w:t>
            </w:r>
          </w:p>
        </w:tc>
        <w:tc>
          <w:tcPr>
            <w:tcW w:w="692" w:type="pct"/>
            <w:tcBorders>
              <w:bottom w:val="single" w:sz="6" w:space="0" w:color="000000"/>
            </w:tcBorders>
            <w:vAlign w:val="center"/>
          </w:tcPr>
          <w:p w:rsidR="00D715DB" w:rsidRPr="00D715DB" w:rsidRDefault="00D715DB" w:rsidP="00D715DB">
            <w:pPr>
              <w:jc w:val="center"/>
              <w:rPr>
                <w:rFonts w:cs="Arial"/>
                <w:sz w:val="20"/>
                <w:szCs w:val="20"/>
              </w:rPr>
            </w:pPr>
            <w:r w:rsidRPr="00D715DB">
              <w:rPr>
                <w:rFonts w:cs="Arial"/>
                <w:sz w:val="20"/>
                <w:szCs w:val="20"/>
              </w:rPr>
              <w:t>326</w:t>
            </w:r>
          </w:p>
        </w:tc>
        <w:tc>
          <w:tcPr>
            <w:tcW w:w="765" w:type="pct"/>
            <w:tcBorders>
              <w:bottom w:val="single" w:sz="6" w:space="0" w:color="000000"/>
            </w:tcBorders>
          </w:tcPr>
          <w:p w:rsidR="00ED7AB4" w:rsidRDefault="00ED7AB4" w:rsidP="004612C2">
            <w:pPr>
              <w:spacing w:line="256" w:lineRule="auto"/>
              <w:jc w:val="center"/>
              <w:rPr>
                <w:rFonts w:cs="Arial"/>
                <w:sz w:val="20"/>
                <w:szCs w:val="20"/>
              </w:rPr>
            </w:pPr>
          </w:p>
          <w:p w:rsidR="00D715DB" w:rsidRPr="00D80CF7" w:rsidRDefault="00D80CF7" w:rsidP="004612C2">
            <w:pPr>
              <w:spacing w:line="256" w:lineRule="auto"/>
              <w:jc w:val="center"/>
              <w:rPr>
                <w:rFonts w:cs="Arial"/>
                <w:sz w:val="20"/>
                <w:szCs w:val="20"/>
                <w:highlight w:val="black"/>
              </w:rPr>
            </w:pPr>
            <w:r>
              <w:rPr>
                <w:rFonts w:cs="Arial"/>
                <w:noProof/>
                <w:color w:val="000000"/>
                <w:sz w:val="20"/>
                <w:szCs w:val="20"/>
                <w:highlight w:val="black"/>
              </w:rPr>
              <w:t>'''''''''''''</w:t>
            </w:r>
          </w:p>
          <w:p w:rsidR="00D715DB" w:rsidRPr="00D715DB" w:rsidRDefault="00D715DB" w:rsidP="00ED7AB4">
            <w:pPr>
              <w:spacing w:line="256" w:lineRule="auto"/>
              <w:jc w:val="center"/>
              <w:rPr>
                <w:rFonts w:cs="Arial"/>
                <w:sz w:val="20"/>
                <w:szCs w:val="20"/>
              </w:rPr>
            </w:pPr>
          </w:p>
        </w:tc>
        <w:tc>
          <w:tcPr>
            <w:tcW w:w="671" w:type="pct"/>
            <w:tcBorders>
              <w:bottom w:val="single" w:sz="6" w:space="0" w:color="000000"/>
            </w:tcBorders>
          </w:tcPr>
          <w:p w:rsidR="00ED7AB4" w:rsidRDefault="00ED7AB4" w:rsidP="004612C2">
            <w:pPr>
              <w:spacing w:line="256" w:lineRule="auto"/>
              <w:jc w:val="center"/>
              <w:rPr>
                <w:rFonts w:cs="Arial"/>
                <w:sz w:val="20"/>
                <w:szCs w:val="20"/>
              </w:rPr>
            </w:pPr>
          </w:p>
          <w:p w:rsidR="00D715DB" w:rsidRPr="004173E8" w:rsidRDefault="004173E8" w:rsidP="004612C2">
            <w:pPr>
              <w:spacing w:line="256" w:lineRule="auto"/>
              <w:jc w:val="center"/>
              <w:rPr>
                <w:rFonts w:cs="Arial"/>
                <w:sz w:val="20"/>
                <w:szCs w:val="20"/>
                <w:highlight w:val="black"/>
              </w:rPr>
            </w:pPr>
            <w:r>
              <w:rPr>
                <w:rFonts w:cs="Arial"/>
                <w:noProof/>
                <w:color w:val="000000"/>
                <w:sz w:val="20"/>
                <w:szCs w:val="20"/>
                <w:highlight w:val="black"/>
              </w:rPr>
              <w:t>''''''''''''''''''''</w:t>
            </w:r>
          </w:p>
        </w:tc>
      </w:tr>
    </w:tbl>
    <w:p w:rsidR="004612C2" w:rsidRDefault="004612C2" w:rsidP="00023A31">
      <w:pPr>
        <w:rPr>
          <w:rFonts w:cs="Arial"/>
        </w:rPr>
      </w:pPr>
    </w:p>
    <w:p w:rsidR="00023A31" w:rsidRPr="004612C2" w:rsidRDefault="00023A31" w:rsidP="00023A31">
      <w:pPr>
        <w:rPr>
          <w:rFonts w:cs="Arial"/>
          <w:sz w:val="20"/>
          <w:szCs w:val="20"/>
        </w:rPr>
        <w:sectPr w:rsidR="00023A31" w:rsidRPr="004612C2" w:rsidSect="00233565">
          <w:footnotePr>
            <w:numRestart w:val="eachPage"/>
          </w:footnotePr>
          <w:pgSz w:w="16840" w:h="11907" w:orient="landscape" w:code="9"/>
          <w:pgMar w:top="567" w:right="454" w:bottom="567" w:left="454" w:header="397" w:footer="397" w:gutter="0"/>
          <w:pgNumType w:start="1"/>
          <w:cols w:space="720"/>
          <w:formProt w:val="0"/>
        </w:sectPr>
      </w:pPr>
      <w:r w:rsidRPr="004612C2">
        <w:rPr>
          <w:rFonts w:cs="Arial"/>
          <w:sz w:val="20"/>
          <w:szCs w:val="20"/>
        </w:rPr>
        <w:t xml:space="preserve">See attached </w:t>
      </w:r>
      <w:r w:rsidRPr="004612C2">
        <w:rPr>
          <w:rFonts w:cs="Arial"/>
          <w:b/>
          <w:i/>
          <w:sz w:val="20"/>
          <w:szCs w:val="20"/>
        </w:rPr>
        <w:t>(Specifications</w:t>
      </w:r>
      <w:r w:rsidRPr="004612C2">
        <w:rPr>
          <w:rFonts w:cs="Arial"/>
          <w:sz w:val="20"/>
          <w:szCs w:val="20"/>
        </w:rPr>
        <w:t>) Statement of Requirements (SOR).</w:t>
      </w:r>
    </w:p>
    <w:p w:rsidR="00023A31" w:rsidRPr="00EC78FE" w:rsidRDefault="00023A31" w:rsidP="00023A31">
      <w:pPr>
        <w:tabs>
          <w:tab w:val="left" w:pos="720"/>
          <w:tab w:val="left" w:pos="1440"/>
          <w:tab w:val="left" w:pos="2160"/>
          <w:tab w:val="left" w:pos="2880"/>
          <w:tab w:val="left" w:pos="3600"/>
        </w:tabs>
        <w:rPr>
          <w:rFonts w:cs="Arial"/>
        </w:rPr>
      </w:pPr>
      <w:bookmarkStart w:id="12" w:name="Terms_Conditions"/>
      <w:bookmarkEnd w:id="12"/>
    </w:p>
    <w:p w:rsidR="00023A31" w:rsidRPr="00EC78FE" w:rsidRDefault="00023A31" w:rsidP="00023A31">
      <w:pPr>
        <w:pStyle w:val="tcsectionheadings"/>
        <w:tabs>
          <w:tab w:val="left" w:pos="720"/>
          <w:tab w:val="left" w:pos="1440"/>
          <w:tab w:val="left" w:pos="2160"/>
          <w:tab w:val="left" w:pos="2880"/>
          <w:tab w:val="left" w:pos="3600"/>
        </w:tabs>
        <w:ind w:left="720"/>
      </w:pPr>
      <w:r w:rsidRPr="00EC78FE">
        <w:t>2</w:t>
      </w:r>
      <w:r w:rsidRPr="00EC78FE">
        <w:tab/>
        <w:t>GENERAL CONDITIONS</w:t>
      </w:r>
      <w:r w:rsidRPr="00EC78FE">
        <w:fldChar w:fldCharType="begin"/>
      </w:r>
      <w:r w:rsidRPr="00EC78FE">
        <w:instrText xml:space="preserve"> TC "</w:instrText>
      </w:r>
      <w:bookmarkStart w:id="13" w:name="_Toc478565539"/>
      <w:r w:rsidRPr="00EC78FE">
        <w:instrText>2</w:instrText>
      </w:r>
      <w:r w:rsidRPr="00EC78FE">
        <w:tab/>
        <w:instrText>GENERAL CONDITIONS</w:instrText>
      </w:r>
      <w:bookmarkEnd w:id="13"/>
      <w:r w:rsidRPr="00EC78FE">
        <w:instrText xml:space="preserve">" \f C \l "1" </w:instrText>
      </w:r>
      <w:r w:rsidRPr="00EC78FE">
        <w:fldChar w:fldCharType="end"/>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DEFCON68 (Edn.02/17) - Supply of Data for Hazardous Articles, Materials and Substances</w:t>
      </w:r>
      <w:r w:rsidRPr="00EC78FE">
        <w:rPr>
          <w:b w:val="0"/>
        </w:rPr>
        <w:fldChar w:fldCharType="begin"/>
      </w:r>
      <w:r w:rsidRPr="00EC78FE">
        <w:rPr>
          <w:b w:val="0"/>
        </w:rPr>
        <w:instrText xml:space="preserve"> TC "</w:instrText>
      </w:r>
      <w:bookmarkStart w:id="14" w:name="_Toc478565540"/>
      <w:r w:rsidRPr="00EC78FE">
        <w:rPr>
          <w:b w:val="0"/>
        </w:rPr>
        <w:instrText>DEFCON68 (Edn.02/17) - Supply of Data for Hazardous Articles, Materials and Substances</w:instrText>
      </w:r>
      <w:bookmarkEnd w:id="14"/>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The Contractor shall provide to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 xml:space="preserve">for each hazardous material or substance supplied, a Safety Data Sheet (SDS) in accordance with the extant Chemicals (Hazard Information and Packaging for Supply) Regulations (CHIP) and /or the Classification, Labelling and Packaging (CLP) Regulation 1272/2008 (whichever is applicable),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 xml:space="preserve">for each hazardous Article, safety information as required by the Health and Safety at Work, </w:t>
      </w:r>
      <w:proofErr w:type="spellStart"/>
      <w:r w:rsidRPr="00EC78FE">
        <w:t>etc</w:t>
      </w:r>
      <w:proofErr w:type="spellEnd"/>
      <w:r w:rsidRPr="00EC78FE">
        <w:t xml:space="preserve"> Act 1974, at the time of supply.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Nothing in this Condition shall reduce or limit any statutory duty or legal obligation of the Authority or the Contractor.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 xml:space="preserve">If the item of supply contains or is a substance falling within the scope of the REACH Regulation (EC) No 1907/2006: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 xml:space="preserve">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8 below,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 xml:space="preserve">the Authority, if it becomes aware of new information regarding the hazardous properties of the substance, or any other information that might call into question the appropriateness of the risk management measures identified in the safety data sheet supplied, shall report this information in writing to the Contractor.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If the Contractor is required, under, or in connection with the contract, to supply Articles or components of Articles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 xml:space="preserve">The Contractor shall provide to the Authority a completed DEFFORM 68.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 xml:space="preserve">If the Articles, materials or substances are ordnance, munitions or explosives, in addition to the requirements of CHIP and /or the CLP Regulation 1272/2008 (whichever is applicable) and REACH the Contractor shall comply with hazard reporting requirements of DEF STAN 07-085 Design Requirements for Weapons and Associated Systems.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 xml:space="preserve">If the Articles, materials or substances are or contain or embody a radioactive substance as defined in the Ionising Radiation Regulations SI 1999/3232, the Contractor shall additionally provide details of: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 xml:space="preserve">activity;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 xml:space="preserve">the substance and form (including any isotope);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 xml:space="preserve">If the Articles, materials or substances have magnetic properties, the Contractor shall additionally provide details of the magnetic flux density at a defined distance, for the condition in which it is packed.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 xml:space="preserve">Any SDS to be provided in accordance with this Condition, including any related information to be supplied in compliance with the Contractor’s statutory duties under Clauses 1.a. and 2.a., any information arising from the provisions of Clauses 5, 6 and 7 and the completed DEFFORM 68, shall be sent directly to the Commercial Officer defined in the Contract as soon as practicable, and no later than one (1) month prior to the Contract delivery date, unless otherwise stated in the Contract.  In addition, so that the safety information can </w:t>
      </w:r>
      <w:r w:rsidRPr="00EC78FE">
        <w:lastRenderedPageBreak/>
        <w:t xml:space="preserve">reach users without delay, a copy shall be sent preferably as an email with attachment(s) in Adobe PDF or MS WORD format, or, if only hardcopy is available, to the addresses below :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Hard copies to be sent to:</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pPr>
      <w:r w:rsidRPr="00EC78FE">
        <w:tab/>
        <w:t>Hazardous Stores Information System (HSIS)</w:t>
      </w:r>
    </w:p>
    <w:p w:rsidR="00023A31" w:rsidRPr="00EC78FE" w:rsidRDefault="00023A31" w:rsidP="00023A31">
      <w:pPr>
        <w:pStyle w:val="tcconditiontext"/>
        <w:tabs>
          <w:tab w:val="left" w:pos="720"/>
          <w:tab w:val="left" w:pos="1440"/>
          <w:tab w:val="left" w:pos="2160"/>
          <w:tab w:val="left" w:pos="2880"/>
          <w:tab w:val="left" w:pos="3600"/>
        </w:tabs>
      </w:pPr>
      <w:r w:rsidRPr="00EC78FE">
        <w:tab/>
        <w:t xml:space="preserve">Defence Safety Authority (DSA) </w:t>
      </w:r>
    </w:p>
    <w:p w:rsidR="00023A31" w:rsidRPr="00EC78FE" w:rsidRDefault="00023A31" w:rsidP="00023A31">
      <w:pPr>
        <w:pStyle w:val="tcconditiontext"/>
        <w:tabs>
          <w:tab w:val="left" w:pos="720"/>
          <w:tab w:val="left" w:pos="1440"/>
          <w:tab w:val="left" w:pos="2160"/>
          <w:tab w:val="left" w:pos="2880"/>
          <w:tab w:val="left" w:pos="3600"/>
        </w:tabs>
      </w:pPr>
      <w:r w:rsidRPr="00EC78FE">
        <w:tab/>
        <w:t xml:space="preserve">Movement Transport Safety Regulator (MTSR) </w:t>
      </w:r>
    </w:p>
    <w:p w:rsidR="00023A31" w:rsidRPr="00EC78FE" w:rsidRDefault="00023A31" w:rsidP="00023A31">
      <w:pPr>
        <w:pStyle w:val="tcconditiontext"/>
        <w:tabs>
          <w:tab w:val="left" w:pos="720"/>
          <w:tab w:val="left" w:pos="1440"/>
          <w:tab w:val="left" w:pos="2160"/>
          <w:tab w:val="left" w:pos="2880"/>
          <w:tab w:val="left" w:pos="3600"/>
        </w:tabs>
      </w:pPr>
      <w:r w:rsidRPr="00EC78FE">
        <w:tab/>
        <w:t>Hazel Building Level 1, #H019</w:t>
      </w:r>
    </w:p>
    <w:p w:rsidR="00023A31" w:rsidRPr="00EC78FE" w:rsidRDefault="00023A31" w:rsidP="00023A31">
      <w:pPr>
        <w:pStyle w:val="tcconditiontext"/>
        <w:tabs>
          <w:tab w:val="left" w:pos="720"/>
          <w:tab w:val="left" w:pos="1440"/>
          <w:tab w:val="left" w:pos="2160"/>
          <w:tab w:val="left" w:pos="2880"/>
          <w:tab w:val="left" w:pos="3600"/>
        </w:tabs>
      </w:pPr>
      <w:r w:rsidRPr="00EC78FE">
        <w:tab/>
        <w:t>MOD Abbey Wood (North)</w:t>
      </w:r>
    </w:p>
    <w:p w:rsidR="00023A31" w:rsidRPr="00EC78FE" w:rsidRDefault="00023A31" w:rsidP="00023A31">
      <w:pPr>
        <w:pStyle w:val="tcconditiontext"/>
        <w:tabs>
          <w:tab w:val="left" w:pos="720"/>
          <w:tab w:val="left" w:pos="1440"/>
          <w:tab w:val="left" w:pos="2160"/>
          <w:tab w:val="left" w:pos="2880"/>
          <w:tab w:val="left" w:pos="3600"/>
        </w:tabs>
      </w:pPr>
      <w:r w:rsidRPr="00EC78FE">
        <w:tab/>
        <w:t>Bristol BS34 8QW</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Emails to be sent to: DSA-DLSR-</w:t>
      </w:r>
      <w:proofErr w:type="spellStart"/>
      <w:r w:rsidRPr="00EC78FE">
        <w:t>MovTpt</w:t>
      </w:r>
      <w:proofErr w:type="spellEnd"/>
      <w:r w:rsidRPr="00EC78FE">
        <w:t>-DGHSIS @mod.uk</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9.</w:t>
      </w:r>
      <w:r w:rsidRPr="00EC78FE">
        <w:tab/>
        <w:t>Failure by the Contractor to comply with the requirements of this Condition shall be grounds for rejecting the affected Articles.  Any withholding of information concerning hazardous Articles, materials or substances shall be regarded as a material breach of Contract under DEFCON 514 for which the Authority reserves the right to require the Contractor to rectify the breach immediately at no additional cost to the Authority or to terminate the Contract in accordance with DEFCON 514.</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DEFCON501 (Edn.03/15) - Definitions and Interpretations</w:t>
      </w:r>
      <w:r w:rsidRPr="00EC78FE">
        <w:rPr>
          <w:b w:val="0"/>
        </w:rPr>
        <w:fldChar w:fldCharType="begin"/>
      </w:r>
      <w:r w:rsidRPr="00EC78FE">
        <w:rPr>
          <w:b w:val="0"/>
        </w:rPr>
        <w:instrText xml:space="preserve"> TC "</w:instrText>
      </w:r>
      <w:bookmarkStart w:id="15" w:name="_Toc478565541"/>
      <w:r w:rsidRPr="00EC78FE">
        <w:rPr>
          <w:b w:val="0"/>
        </w:rPr>
        <w:instrText>DEFCON501 (Edn.03/15) - Definitions and Interpretations</w:instrText>
      </w:r>
      <w:bookmarkEnd w:id="15"/>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In the Contract (as defined below) the following words and expressions shall have the meanings given to them, except where the context requires a different meaning: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'Articles' means all goods (excluding Services) which the Contractor is required under the Contract to supply;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'the Authority' means the Secretary of State for Defence, acting on behalf of the Crown;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'business day' means any day excluding: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233565" w:rsidP="00233565">
      <w:pPr>
        <w:pStyle w:val="tcconditiontext"/>
        <w:tabs>
          <w:tab w:val="left" w:pos="720"/>
          <w:tab w:val="left" w:pos="1440"/>
          <w:tab w:val="left" w:pos="2160"/>
          <w:tab w:val="left" w:pos="2880"/>
          <w:tab w:val="left" w:pos="3600"/>
        </w:tabs>
        <w:ind w:left="720" w:hanging="720"/>
      </w:pPr>
      <w:r>
        <w:tab/>
      </w:r>
      <w:proofErr w:type="spellStart"/>
      <w:r w:rsidR="00023A31" w:rsidRPr="00EC78FE">
        <w:t>i</w:t>
      </w:r>
      <w:proofErr w:type="spellEnd"/>
      <w:r w:rsidR="00023A31" w:rsidRPr="00EC78FE">
        <w:t>)</w:t>
      </w:r>
      <w:r w:rsidR="00023A31" w:rsidRPr="00EC78FE">
        <w:tab/>
        <w:t>Saturdays, Sundays and public and statutory holidays in the jurisdiction of either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r w:rsidRPr="00EC78FE">
        <w:tab/>
      </w:r>
      <w:proofErr w:type="gramStart"/>
      <w:r w:rsidRPr="00EC78FE">
        <w:t>privilege</w:t>
      </w:r>
      <w:proofErr w:type="gramEnd"/>
      <w:r w:rsidRPr="00EC78FE">
        <w:t xml:space="preserve"> days notified in writing by the Authority to the Contractor at least 10 business days in advance;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iii)</w:t>
      </w:r>
      <w:r w:rsidRPr="00EC78FE">
        <w:tab/>
      </w:r>
      <w:proofErr w:type="gramStart"/>
      <w:r w:rsidRPr="00EC78FE">
        <w:t>such</w:t>
      </w:r>
      <w:proofErr w:type="gramEnd"/>
      <w:r w:rsidRPr="00EC78FE">
        <w:t xml:space="preserve"> periods of holiday closure of the Contractor's premises of which the Authority is given written notice by the Contractor at least 10 business days in advance;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d.</w:t>
      </w:r>
      <w:r w:rsidRPr="00EC78FE">
        <w:tab/>
        <w:t>‘Central Government Body’ means a body listed in one of the following sub-categories of the Central Government classification of the Public Sector Classification Guide, as published and amended from time to time by the Office for National Statistics: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233565" w:rsidP="00023A31">
      <w:pPr>
        <w:pStyle w:val="tcconditiontext"/>
        <w:tabs>
          <w:tab w:val="left" w:pos="720"/>
          <w:tab w:val="left" w:pos="1440"/>
          <w:tab w:val="left" w:pos="2160"/>
          <w:tab w:val="left" w:pos="2880"/>
          <w:tab w:val="left" w:pos="3600"/>
        </w:tabs>
      </w:pPr>
      <w:r>
        <w:t xml:space="preserve"> </w:t>
      </w:r>
      <w:r>
        <w:tab/>
      </w:r>
      <w:proofErr w:type="spellStart"/>
      <w:r w:rsidR="00023A31" w:rsidRPr="00EC78FE">
        <w:t>i</w:t>
      </w:r>
      <w:proofErr w:type="spellEnd"/>
      <w:r w:rsidR="00023A31" w:rsidRPr="00EC78FE">
        <w:t>)</w:t>
      </w:r>
      <w:r w:rsidR="00023A31" w:rsidRPr="00EC78FE">
        <w:tab/>
        <w:t>Government Department;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r w:rsidRPr="00EC78FE">
        <w:tab/>
        <w:t>Non-Departmental Public Body or Assembly Sponsored Public Body (advisory, executive, or tribunal);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iii)</w:t>
      </w:r>
      <w:r w:rsidRPr="00EC78FE">
        <w:tab/>
        <w:t>Non-Ministerial Department;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iv)</w:t>
      </w:r>
      <w:r w:rsidRPr="00EC78FE">
        <w:tab/>
        <w:t xml:space="preserve">Executive Agency.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e.</w:t>
      </w:r>
      <w:r w:rsidRPr="00EC78FE">
        <w:tab/>
        <w:t>'the Contract' means the agreement concluded between the Authority and the Contractor, including all specifications, plans, drawings, schedules and other documentation, expressly made part of the agreement.  In the event of contradiction, precedence shall be given to DEFCON 537 followed by the special conditions of contract, followed by the DEFCONs referenced in the Contract (other than DEFCON 537) and then the Schedule of Requirements;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f.</w:t>
      </w:r>
      <w:r w:rsidRPr="00EC78FE">
        <w:tab/>
        <w:t>‘Contractor Deliverables’ means the works, goods and / or the services, including packaging (and Certificate(s) of Conformity and supplied in accordance with any QA requirements if specified) which the Contractor is required to provide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g.</w:t>
      </w:r>
      <w:r w:rsidRPr="00EC78FE">
        <w:tab/>
        <w:t>'the Contract Price' means the price exclusive of Value Added Tax, payable to the Contractor by the Authority under the Contract for the full and proper performance by the Contractor of his part of the Contract as determined under the provisions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h.</w:t>
      </w:r>
      <w:r w:rsidRPr="00EC78FE">
        <w:tab/>
        <w:t>'the Contractor' means the person who, by the Contract, undertakes to supply the Articles, or perform the Service, or both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r w:rsidRPr="00EC78FE">
        <w:t>i</w:t>
      </w:r>
      <w:proofErr w:type="spellEnd"/>
      <w:r w:rsidRPr="00EC78FE">
        <w:t>.</w:t>
      </w:r>
      <w:r w:rsidRPr="00EC78FE">
        <w:tab/>
        <w:t xml:space="preserve">'the Commercial Officer' means the authority so designated in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j.</w:t>
      </w:r>
      <w:r w:rsidRPr="00EC78FE">
        <w:tab/>
        <w:t xml:space="preserve">'Firm Price' means a price, agreed for the Articles or Services, or both, which is not subject to variation;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k.</w:t>
      </w:r>
      <w:r w:rsidRPr="00EC78FE">
        <w:tab/>
        <w:t>'Fixed Price' means a price, agreed for the Articles or Services, or both, that is subject to variation in accordance with the variation of price provisions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l.</w:t>
      </w:r>
      <w:r w:rsidRPr="00EC78FE">
        <w:tab/>
        <w:t xml:space="preserve">'Issued Property' means any item of Government Furnished Equipment (GFE), including any Articles in connection with which the Contractor is required under the Contract to carry out any Service, issued or otherwise furnished to the Contractor in connection with the Contract by or on behalf of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m.</w:t>
      </w:r>
      <w:r w:rsidRPr="00EC78FE">
        <w:tab/>
        <w:t>'loss' includes damage or destruction;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n.</w:t>
      </w:r>
      <w:r w:rsidRPr="00EC78FE">
        <w:tab/>
        <w:t>'materiel' is a generic term meaning equipment (including fixed assets), stores, supplies and spares;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o.</w:t>
      </w:r>
      <w:r w:rsidRPr="00EC78FE">
        <w:tab/>
        <w:t>‘Government Furnished Resource’ (GFR) means MOD personnel loaned to the Contractor in connection with the Contract by or on behalf of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p.</w:t>
      </w:r>
      <w:r w:rsidRPr="00EC78FE">
        <w:tab/>
        <w:t>‘Government Furnished Information’ (GFI) means information or data issued or made available to the Contractor in connection with the Contract by or on behalf of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q.</w:t>
      </w:r>
      <w:r w:rsidRPr="00EC78FE">
        <w:tab/>
        <w:t>‘Government Furnished Facilities’ (GFF) means buildings, parts of buildings, sites and other infrastructure issued or made available to the Contractor in connection with the Contract by or on behalf of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r.</w:t>
      </w:r>
      <w:r w:rsidRPr="00EC78FE">
        <w:tab/>
        <w:t>'month' means calendar month;</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s.</w:t>
      </w:r>
      <w:r w:rsidRPr="00EC78FE">
        <w:tab/>
        <w:t>‘person' includes any legal or natural person or persons;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w:t>
      </w:r>
      <w:r w:rsidRPr="00EC78FE">
        <w:tab/>
        <w:t>'Project Manager' and 'Equipment Support Manager' mean the authority so designated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u.</w:t>
      </w:r>
      <w:r w:rsidRPr="00EC78FE">
        <w:tab/>
        <w:t>'Representative of the Authority' in any provision of the Contract means the person duly authorised by the Authority to act for the purposes of the provision and identified in the Contract or in any subsequent notice to act for the purposes of the provision;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v.</w:t>
      </w:r>
      <w:r w:rsidRPr="00EC78FE">
        <w:tab/>
        <w:t>'Schedule of Requirements' means that part of the Contract which identifies, either directly or by reference, the Articles, Services or Contract Deliverables to be supplied or carried out, the quantities involved and the price or pricing terms in relation to each Article, Service or Contract Deliverable;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w.</w:t>
      </w:r>
      <w:r w:rsidRPr="00EC78FE">
        <w:tab/>
        <w:t>'Services' means all services (excluding the supply of Articles) which the Contractor is required under the Contract to perform or to fulfil;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x</w:t>
      </w:r>
      <w:proofErr w:type="gramEnd"/>
      <w:r w:rsidRPr="00EC78FE">
        <w:t>.</w:t>
      </w:r>
      <w:r w:rsidRPr="00EC78FE">
        <w:tab/>
        <w:t>the masculine includes the feminine and vice versa and words importing the neuter include the masculine and the feminine;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y</w:t>
      </w:r>
      <w:proofErr w:type="gramEnd"/>
      <w:r w:rsidRPr="00EC78FE">
        <w:t>.</w:t>
      </w:r>
      <w:r w:rsidRPr="00EC78FE">
        <w:tab/>
        <w:t>all singular includes the plural and vice versa.</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‘Defence Reform Act’ (DRA) 2014 means the primary legislation applicable to single source procurement.  In the context of DRA:</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‘Single Source Contract Regulations’ (SSCR) 2014, means the secondary legislation applicable to single source procurement;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‘Qualifying Defence Contract’ (QDC) means a single source contract which has been assessed, and which meets the criteria for a contract to which the DRA and SSCR must apply;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‘Single Source Regulations Office’ (SSRO) means the Non-Departmental Public Body acting as the independent expert for MOD single source procurement.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Where BS/EN/ISO 9000 or documents in the AQAP 100 series form part of the Contract either by reference in the special conditions or as invoked by such Defence Standards (DEF-STANS) in the 05-090 series as are called up as part of the Contract, the following provisions shall also have effect: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'the Purchaser' means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'the Purchaser's Representative' means 'the Representative of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'the Project Management Authority' or 'Progress Authority' means the authorities so designated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References to any enactment, order, regulation, or other similar instrument shall be construed as a reference to the enactment, order, regulation, or instrument as amended or consolidated by any subsequent enactment, order, regulation, or instrument.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 xml:space="preserve">The heading to any Contract condition shall not affect the interpretation of that condition.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Any decision, act, or thing which the Authority is required or authorised to take or do under the Contract may be taken or done only by any person authorised, either generally or specifically, by the Authority to take or do that decision, act, or thing on behalf of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Unless excluded within the terms of the Contract or where required by law:</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references to submission of documents in writing shall include electronic submission;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any requirement for a document to be signed or references to signatures shall be construed to include electronic signature, provided that a formal method of authentication as agreed between the parties is employed and the agreed method recorded in the Contract.</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DEFCON503 (Edn.12/14) - Formal Amendments To Contract</w:t>
      </w:r>
      <w:r w:rsidRPr="00EC78FE">
        <w:rPr>
          <w:b w:val="0"/>
        </w:rPr>
        <w:fldChar w:fldCharType="begin"/>
      </w:r>
      <w:r w:rsidRPr="00EC78FE">
        <w:rPr>
          <w:b w:val="0"/>
        </w:rPr>
        <w:instrText xml:space="preserve"> TC "</w:instrText>
      </w:r>
      <w:bookmarkStart w:id="16" w:name="_Toc478565542"/>
      <w:r w:rsidRPr="00EC78FE">
        <w:rPr>
          <w:b w:val="0"/>
        </w:rPr>
        <w:instrText>DEFCON503 (Edn.12/14) - Formal Amendments To Contract</w:instrText>
      </w:r>
      <w:bookmarkEnd w:id="16"/>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The Contract shall only be amended by the written agreement of the duly authorised representatives of the parties.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023A31">
      <w:pPr>
        <w:pStyle w:val="tcconditiontext"/>
        <w:tabs>
          <w:tab w:val="left" w:pos="720"/>
          <w:tab w:val="left" w:pos="1440"/>
          <w:tab w:val="left" w:pos="2160"/>
          <w:tab w:val="left" w:pos="2880"/>
          <w:tab w:val="left" w:pos="3600"/>
        </w:tabs>
      </w:pPr>
      <w:r w:rsidRPr="00EC78FE">
        <w:t>2.</w:t>
      </w:r>
      <w:r w:rsidRPr="00EC78FE">
        <w:tab/>
        <w:t xml:space="preserve">The written agreement shall consist of the: </w:t>
      </w:r>
    </w:p>
    <w:p w:rsidR="00233565" w:rsidRPr="00EC78FE" w:rsidRDefault="00233565" w:rsidP="00023A31">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2"/>
        </w:numPr>
        <w:tabs>
          <w:tab w:val="left" w:pos="720"/>
          <w:tab w:val="left" w:pos="1440"/>
          <w:tab w:val="left" w:pos="2160"/>
          <w:tab w:val="left" w:pos="2880"/>
          <w:tab w:val="left" w:pos="3600"/>
        </w:tabs>
      </w:pPr>
      <w:r w:rsidRPr="00EC78FE">
        <w:t>Authority Notice of Change under DEFCON 620 (where used);</w:t>
      </w:r>
    </w:p>
    <w:p w:rsidR="00233565" w:rsidRPr="00EC78FE" w:rsidRDefault="00233565" w:rsidP="00233565">
      <w:pPr>
        <w:pStyle w:val="tcconditiontext"/>
        <w:tabs>
          <w:tab w:val="left" w:pos="720"/>
          <w:tab w:val="left" w:pos="1440"/>
          <w:tab w:val="left" w:pos="2160"/>
          <w:tab w:val="left" w:pos="2880"/>
          <w:tab w:val="left" w:pos="3600"/>
        </w:tabs>
        <w:ind w:left="1440"/>
      </w:pPr>
    </w:p>
    <w:p w:rsidR="00023A31" w:rsidRDefault="00023A31" w:rsidP="001C728A">
      <w:pPr>
        <w:pStyle w:val="tcconditiontext"/>
        <w:numPr>
          <w:ilvl w:val="0"/>
          <w:numId w:val="12"/>
        </w:numPr>
        <w:tabs>
          <w:tab w:val="left" w:pos="720"/>
          <w:tab w:val="left" w:pos="1440"/>
          <w:tab w:val="left" w:pos="2160"/>
          <w:tab w:val="left" w:pos="2880"/>
          <w:tab w:val="left" w:pos="3600"/>
        </w:tabs>
      </w:pPr>
      <w:r w:rsidRPr="00EC78FE">
        <w:t>issue of a serially numbered amendment letter, by the Authority; and</w:t>
      </w:r>
    </w:p>
    <w:p w:rsidR="00233565" w:rsidRPr="00EC78FE" w:rsidRDefault="00233565" w:rsidP="00233565">
      <w:pPr>
        <w:pStyle w:val="tcconditiont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b/>
      </w:r>
      <w:proofErr w:type="gramStart"/>
      <w:r w:rsidRPr="00EC78FE">
        <w:t>c</w:t>
      </w:r>
      <w:proofErr w:type="gramEnd"/>
      <w:r w:rsidRPr="00EC78FE">
        <w:t>.</w:t>
      </w:r>
      <w:r w:rsidRPr="00EC78FE">
        <w:tab/>
        <w:t>unqualified acceptance of the offer from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The amendment shall come into force only when the Contractor has returned the DEFFORM 10B as an unqualified acceptance of the Authority's offer.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 xml:space="preserve">No Contract amendment shall come into effect unless it satisfies clauses 1 and 2.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 xml:space="preserve">Where an amendment to Specification results in a Contract Price change, that price shall be agreed prior to any formal amendments to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In exceptional circumstances where the Authority wishes to add work to the Contract requirement that is unpriced at the time of the amendment, the Authority shall have the right to negotiate prices under the terms of DEFCON 643 (Price Fixing (Non-qualifying contracts)) or DEFCON 127 (Price Fixing Condition for Contracts of Lesser Value).  Where DEFCON 643 is used the Contractor shall make arrangements with their sub-contractors in accordance with clause 5 of DEFCON 643.</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Where necessary the Contractor shall either confirm the existing Parent Company Guarantee is relevant or provide a revised Parent Company Guarantee, with the DEFFORM 10B.</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DEFCON515 (Edn.02/17) - Bankruptcy and Insolvency</w:t>
      </w:r>
      <w:r w:rsidRPr="00EC78FE">
        <w:rPr>
          <w:b w:val="0"/>
        </w:rPr>
        <w:fldChar w:fldCharType="begin"/>
      </w:r>
      <w:r w:rsidRPr="00EC78FE">
        <w:rPr>
          <w:b w:val="0"/>
        </w:rPr>
        <w:instrText xml:space="preserve"> TC "</w:instrText>
      </w:r>
      <w:bookmarkStart w:id="17" w:name="_Toc478565543"/>
      <w:r w:rsidRPr="00EC78FE">
        <w:rPr>
          <w:b w:val="0"/>
        </w:rPr>
        <w:instrText>DEFCON515 (Edn.02/17) - Bankruptcy and Insolvency</w:instrText>
      </w:r>
      <w:bookmarkEnd w:id="17"/>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The Authority may terminate the Contract, without paying compensation to the Contractor, by giving written notice of such termination to the Contractor at any time after any of the following events: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Where the Contractor is an individual or a firm.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the application by the individual or, in the case of a firm constituted under English law, any partner of the firm to the court for an interim order pursuant to Section 253 of the Insolvency Act 1986;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b)  </w:t>
      </w:r>
      <w:proofErr w:type="gramStart"/>
      <w:r w:rsidRPr="00EC78FE">
        <w:t>the</w:t>
      </w:r>
      <w:proofErr w:type="gramEnd"/>
      <w:r w:rsidRPr="00EC78FE">
        <w:t xml:space="preserve"> court making an interim order pursuant to Section 252 of the</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Insolvency Act 1986;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  the individual, the firm or, in the case of a firm constituted under English law, any partner of the firm making a composition or a scheme of arrangement with his or its creditors;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d)  the presentation of a petition for bankruptcy order against the individual or, in the case of a firm constituted under English law, any partner of the firm unless it is withdrawn within 3 working days from the date on which the Contractor is notified of the presentation;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e) the court making a bankruptcy order in respect of the individual or, in the case of a firm constituted under English law, any partner of the firm;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f)  </w:t>
      </w:r>
      <w:proofErr w:type="gramStart"/>
      <w:r w:rsidRPr="00EC78FE">
        <w:t>where</w:t>
      </w:r>
      <w:proofErr w:type="gramEnd"/>
      <w:r w:rsidRPr="00EC78FE">
        <w:t xml:space="preserve"> the Contractor is either unable to pay his debts as they fall due or has no reasonable prospect of being able to pay debts which are not immediately payable. The Authority shall regard the Contractor as being unable to pay his debts if: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r w:rsidRPr="00EC78FE">
        <w:t>i</w:t>
      </w:r>
      <w:proofErr w:type="spellEnd"/>
      <w:r w:rsidRPr="00EC78FE">
        <w:t>. he has failed to comply with or to set aside a Statutory demand under Section 268 of the Insolvency Act 1986 within</w:t>
      </w:r>
      <w:r w:rsidR="00233565">
        <w:t xml:space="preserve"> </w:t>
      </w:r>
      <w:r w:rsidRPr="00EC78FE">
        <w:t>21 days of service of the Statutory Demand on him;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proofErr w:type="gramStart"/>
      <w:r w:rsidRPr="00EC78FE">
        <w:t>.  execution</w:t>
      </w:r>
      <w:proofErr w:type="gramEnd"/>
      <w:r w:rsidRPr="00EC78FE">
        <w:t xml:space="preserve"> or other process to enforce a debt due under a judgement or order of the court has been returned unsatisfied in whole or in part.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g)  </w:t>
      </w:r>
      <w:proofErr w:type="gramStart"/>
      <w:r w:rsidRPr="00EC78FE">
        <w:t>the</w:t>
      </w:r>
      <w:proofErr w:type="gramEnd"/>
      <w:r w:rsidRPr="00EC78FE">
        <w:t xml:space="preserve"> presentation of a petition for sequestration in relation to the Contractor's estates unless it is withdrawn within 3 working days from the date on which the Contractor is notified of the presentation;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h)  </w:t>
      </w:r>
      <w:proofErr w:type="gramStart"/>
      <w:r w:rsidRPr="00EC78FE">
        <w:t>the</w:t>
      </w:r>
      <w:proofErr w:type="gramEnd"/>
      <w:r w:rsidRPr="00EC78FE">
        <w:t xml:space="preserve"> court making an award of sequestration in relation to the Contractor’s estates.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Where the Contractor is a company registered in England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proofErr w:type="spellStart"/>
      <w:r w:rsidRPr="00EC78FE">
        <w:t>i</w:t>
      </w:r>
      <w:proofErr w:type="spellEnd"/>
      <w:r w:rsidRPr="00EC78FE">
        <w:t xml:space="preserve">)  </w:t>
      </w:r>
      <w:proofErr w:type="gramStart"/>
      <w:r w:rsidRPr="00EC78FE">
        <w:t>the</w:t>
      </w:r>
      <w:proofErr w:type="gramEnd"/>
      <w:r w:rsidRPr="00EC78FE">
        <w:t xml:space="preserve"> presentation of a petition for the appointment of an administrator; unless it is withdrawn within 3 working days from the date on which the Contractor is notified of the presentation;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j)  </w:t>
      </w:r>
      <w:proofErr w:type="gramStart"/>
      <w:r w:rsidRPr="00EC78FE">
        <w:t>the</w:t>
      </w:r>
      <w:proofErr w:type="gramEnd"/>
      <w:r w:rsidRPr="00EC78FE">
        <w:t xml:space="preserve"> court making an administration order in relation to the company;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k)  </w:t>
      </w:r>
      <w:proofErr w:type="gramStart"/>
      <w:r w:rsidRPr="00EC78FE">
        <w:t>the</w:t>
      </w:r>
      <w:proofErr w:type="gramEnd"/>
      <w:r w:rsidRPr="00EC78FE">
        <w:t xml:space="preserve"> presentation of a petition for the winding-up of the company unless it is withdrawn within 3 working days from the date on which the Contractor is notified of the presentation;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l)  </w:t>
      </w:r>
      <w:proofErr w:type="gramStart"/>
      <w:r w:rsidRPr="00EC78FE">
        <w:t>the</w:t>
      </w:r>
      <w:proofErr w:type="gramEnd"/>
      <w:r w:rsidRPr="00EC78FE">
        <w:t xml:space="preserve"> company passing a resolution that the company shall be wound- up;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m)  </w:t>
      </w:r>
      <w:proofErr w:type="gramStart"/>
      <w:r w:rsidRPr="00EC78FE">
        <w:t>the</w:t>
      </w:r>
      <w:proofErr w:type="gramEnd"/>
      <w:r w:rsidRPr="00EC78FE">
        <w:t xml:space="preserve"> court making an order that the company shall be wound-up; or n)  the appointment of a Receiver or manager or administrative Receiver.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Where the Contractor is a company registered other than in England, events occur or are carried out which, within the jurisdiction to which it is subject, are similar in nature or effect to those specified in sub- Clauses 1.i) to n) inclusive above.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Such termination shall be without prejudice to and shall not affect any right of action or remedy which shall have accrued or shall accrue thereafter to the Authority and the Contractor.</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DEFCON516 (Edn.04/12) - Equality</w:t>
      </w:r>
      <w:r w:rsidRPr="00EC78FE">
        <w:rPr>
          <w:b w:val="0"/>
        </w:rPr>
        <w:fldChar w:fldCharType="begin"/>
      </w:r>
      <w:r w:rsidRPr="00EC78FE">
        <w:rPr>
          <w:b w:val="0"/>
        </w:rPr>
        <w:instrText xml:space="preserve"> TC "</w:instrText>
      </w:r>
      <w:bookmarkStart w:id="18" w:name="_Toc478565544"/>
      <w:r w:rsidRPr="00EC78FE">
        <w:rPr>
          <w:b w:val="0"/>
        </w:rPr>
        <w:instrText>DEFCON516 (Edn.04/12) - Equality</w:instrText>
      </w:r>
      <w:bookmarkEnd w:id="18"/>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The Contractor shall not unlawfully discriminate either directly or indirectly on the grounds of age, disability, gender (including re-assignment), sex or sexual orientation, marital status (including civil partnerships), pregnancy and maternity, race, or religion or belief.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Without prejudice to the generality of the obligation in Clause 1 above, the Contractor shall not unlawfully discriminate within the meaning and scope of the Equality Act 2010 (or any statutory modification or re-enactment thereof) or other relevant or equivalent legislation in the country where the Contract is being performed.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The Contractor agrees to take reasonable efforts to secure the observance of the provisions of this Condition by any of its employees, agents or other persons acting under its direction or control who are engaged in the performance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The Contractor agrees to take reasonable efforts to reflect this Condition in any subcontract that it enters into to satisfy the requirements of the Contract and to require its subcontractors to reflect this Condition in their subcontracts that they enter into to satisfy the requirements of the Contract.</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DEFCON518 (Edn.02/17) - Transfer</w:t>
      </w:r>
      <w:r w:rsidRPr="00EC78FE">
        <w:rPr>
          <w:b w:val="0"/>
        </w:rPr>
        <w:fldChar w:fldCharType="begin"/>
      </w:r>
      <w:r w:rsidRPr="00EC78FE">
        <w:rPr>
          <w:b w:val="0"/>
        </w:rPr>
        <w:instrText xml:space="preserve"> TC "</w:instrText>
      </w:r>
      <w:bookmarkStart w:id="19" w:name="_Toc478565545"/>
      <w:r w:rsidRPr="00EC78FE">
        <w:rPr>
          <w:b w:val="0"/>
        </w:rPr>
        <w:instrText>DEFCON518 (Edn.02/17) - Transfer</w:instrText>
      </w:r>
      <w:bookmarkEnd w:id="19"/>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Neither party to the Contract shall give, bargain, sell, assign, or otherwise dispose of the Contract or any part thereof, or the benefit or advantage of the Contract or any part thereof, without the prior consent in writing of the other party.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 xml:space="preserve">Subject to the Contractor obtaining the prior written consent of the Authority in accordance with clause 1 above, the Contractor may assign to a third party (“the Assignee”) the right to receive payment of the Contract Price or any part thereof due to the Contractor under this Contract (including any interest incurred by the Authority under any Contract clause concerning the late payment of debts).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Any assignment of the right to receive payment of the Contract Price (or any part thereof) under clause 2 above shall be subject to:</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reduction</w:t>
      </w:r>
      <w:proofErr w:type="gramEnd"/>
      <w:r w:rsidRPr="00EC78FE">
        <w:t xml:space="preserve"> of any sums in respect of which the Authority exercises its right of recovery under DEFCON 522 (Payment and Recovery of Sums Due), or any narrative clause concerning recovery of sums due;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all</w:t>
      </w:r>
      <w:proofErr w:type="gramEnd"/>
      <w:r w:rsidRPr="00EC78FE">
        <w:t xml:space="preserve"> related rights of the Authority under the Contract in relation to the recovery of sums due but unpaid;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w:t>
      </w:r>
      <w:r w:rsidRPr="00EC78FE">
        <w:tab/>
      </w:r>
      <w:proofErr w:type="gramStart"/>
      <w:r w:rsidRPr="00EC78FE">
        <w:t>the</w:t>
      </w:r>
      <w:proofErr w:type="gramEnd"/>
      <w:r w:rsidRPr="00EC78FE">
        <w:t xml:space="preserve"> Authority receiving notification under both clause 4 and sub-clause 5(b) below.</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In the event that the Contractor obtains from the Authority the consent to assign the right to receive the Contract Price (or any part thereof) under clause 2 above, the Contractor shall notify the Authority in writing of the assignment and the date upon which the assignment becomes effective.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The Contractor shall ensure that the Assignee: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is</w:t>
      </w:r>
      <w:proofErr w:type="gramEnd"/>
      <w:r w:rsidRPr="00EC78FE">
        <w:t xml:space="preserve"> made aware of the Authority’s continuing rights under sub-clauses 3(a) and 3(b) of this DEFCON 518;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notifies</w:t>
      </w:r>
      <w:proofErr w:type="gramEnd"/>
      <w:r w:rsidRPr="00EC78FE">
        <w:t xml:space="preserve"> the Authority of the Assignee’s contact information and bank account details, to which the Authority shall make payment, subject to any reduction made by the Authority in accordance with sub-clauses 3(a) and 3(b) above.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The provisions of the Contract, including any clauses concerning payment, shall continue to apply in all other respects after the assignment and shall not be amended without the prior approval of the Authority.</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DEFCON520 (Edn.02/17) - Corrupt Gifts and Payments of Commission</w:t>
      </w:r>
      <w:r w:rsidRPr="00EC78FE">
        <w:rPr>
          <w:b w:val="0"/>
        </w:rPr>
        <w:fldChar w:fldCharType="begin"/>
      </w:r>
      <w:r w:rsidRPr="00EC78FE">
        <w:rPr>
          <w:b w:val="0"/>
        </w:rPr>
        <w:instrText xml:space="preserve"> TC "</w:instrText>
      </w:r>
      <w:bookmarkStart w:id="20" w:name="_Toc478565546"/>
      <w:r w:rsidRPr="00EC78FE">
        <w:rPr>
          <w:b w:val="0"/>
        </w:rPr>
        <w:instrText>DEFCON520 (Edn.02/17) - Corrupt Gifts and Payments of Commission</w:instrText>
      </w:r>
      <w:bookmarkEnd w:id="20"/>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The Contractor shall not do, and warrants that in entering the Contract it has not done any of the following (hereafter referred to as 'prohibited acts'):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 xml:space="preserve">offer, promise or give to any Crown servant any gift or financial or other advantage of any kind as an inducement or reward;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(1)</w:t>
      </w:r>
      <w:r w:rsidRPr="00EC78FE">
        <w:tab/>
      </w:r>
      <w:proofErr w:type="gramStart"/>
      <w:r w:rsidRPr="00EC78FE">
        <w:t>for</w:t>
      </w:r>
      <w:proofErr w:type="gramEnd"/>
      <w:r w:rsidRPr="00EC78FE">
        <w:t xml:space="preserve"> doing or not doing (or for having done or not having done) any act in relation to the obtaining or execution of this or any other contract with the Crown; 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(2)</w:t>
      </w:r>
      <w:r w:rsidRPr="00EC78FE">
        <w:tab/>
      </w:r>
      <w:proofErr w:type="gramStart"/>
      <w:r w:rsidRPr="00EC78FE">
        <w:t>for</w:t>
      </w:r>
      <w:proofErr w:type="gramEnd"/>
      <w:r w:rsidRPr="00EC78FE">
        <w:t xml:space="preserve"> showing or not showing favour or disfavour to any person in relation to this or any other Contract with the Crown.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 xml:space="preserve">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 xml:space="preserve">If the Contractor, its employees, agents or any subcontractor (or anyone acting on its behalf or any of its or their employees) does any of the prohibited acts or commits any offence under the Prevention of Corruption Acts 1889 -1916 or under sub sections 108 -109 of the Anti-Terrorism, Crime and Security Act 2001 before those Acts or sub sections are revoked, or an offence under the Bribery Act 2010 with or without the knowledge or authority of the Contractor in relation to this Contract or any other contract with the Crown, the Authority shall be entitled: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 xml:space="preserve">to terminate the Contract and recover from the Contractor the amount of any loss resulting from the termination;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 xml:space="preserve">to recover from the Contractor the amount or value of any such gift, consideration or commission;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c</w:t>
      </w:r>
      <w:proofErr w:type="gramEnd"/>
      <w:r w:rsidRPr="00EC78FE">
        <w:t>.</w:t>
      </w:r>
      <w:r w:rsidRPr="00EC78FE">
        <w:tab/>
        <w:t xml:space="preserve">to recover from the Contractor any other loss sustained in consequence of any breach of this Condition, where the Contract has not been terminated.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 xml:space="preserve">In exercising its rights or remedies under this Condition, the Authority shall: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 xml:space="preserve">act in a reasonable and proportionate manner having regard to such matters as the gravity of, and the identity of the person performing, the prohibited 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 xml:space="preserve">give all due consideration, where appropriate, to action other than termination of the Contract, including (without being limited to):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(1)</w:t>
      </w:r>
      <w:r w:rsidRPr="00EC78FE">
        <w:tab/>
      </w:r>
      <w:proofErr w:type="gramStart"/>
      <w:r w:rsidRPr="00EC78FE">
        <w:t>requiring</w:t>
      </w:r>
      <w:proofErr w:type="gramEnd"/>
      <w:r w:rsidRPr="00EC78FE">
        <w:t xml:space="preserve"> the Contractor to procure the termination of a subcontract where the prohibited act is that of a subcontractor or anyone acting on its or their behalf;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(2)</w:t>
      </w:r>
      <w:r w:rsidRPr="00EC78FE">
        <w:tab/>
      </w:r>
      <w:proofErr w:type="gramStart"/>
      <w:r w:rsidRPr="00EC78FE">
        <w:t>requiring</w:t>
      </w:r>
      <w:proofErr w:type="gramEnd"/>
      <w:r w:rsidRPr="00EC78FE">
        <w:t xml:space="preserve"> the Contractor to procure the dismissal of an employee (whether its own or that of a subcontractor or anyone acting on its behalf) where the prohibited act is that of such employee.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Recovery action taken against any person in Her Majesty's service shall be without prejudice to any recovery action taken against the Contractor pursuant to this Condition.</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DEFCON526 (Edn.08/02) - Notices</w:t>
      </w:r>
      <w:r w:rsidRPr="00EC78FE">
        <w:rPr>
          <w:b w:val="0"/>
        </w:rPr>
        <w:fldChar w:fldCharType="begin"/>
      </w:r>
      <w:r w:rsidRPr="00EC78FE">
        <w:rPr>
          <w:b w:val="0"/>
        </w:rPr>
        <w:instrText xml:space="preserve"> TC "</w:instrText>
      </w:r>
      <w:bookmarkStart w:id="21" w:name="_Toc478565547"/>
      <w:r w:rsidRPr="00EC78FE">
        <w:rPr>
          <w:b w:val="0"/>
        </w:rPr>
        <w:instrText>DEFCON526 (Edn.08/02) - Notices</w:instrText>
      </w:r>
      <w:bookmarkEnd w:id="21"/>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All notices, orders, or other forms of communication required to be given in writing ('Notices') under or in connection with this Contract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be</w:t>
      </w:r>
      <w:proofErr w:type="gramEnd"/>
      <w:r w:rsidRPr="00EC78FE">
        <w:t xml:space="preserve"> given in writing;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be</w:t>
      </w:r>
      <w:proofErr w:type="gramEnd"/>
      <w:r w:rsidRPr="00EC78FE">
        <w:t xml:space="preserve"> authenticated by signature or by such other method as agreed between the parties;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w:t>
      </w:r>
      <w:r w:rsidRPr="00EC78FE">
        <w:tab/>
      </w:r>
      <w:proofErr w:type="gramStart"/>
      <w:r w:rsidRPr="00EC78FE">
        <w:t>be</w:t>
      </w:r>
      <w:proofErr w:type="gramEnd"/>
      <w:r w:rsidRPr="00EC78FE">
        <w:t xml:space="preserve"> marked for the attention of the appropriate department or officer;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d)</w:t>
      </w:r>
      <w:r w:rsidRPr="00EC78FE">
        <w:tab/>
      </w:r>
      <w:proofErr w:type="gramStart"/>
      <w:r w:rsidRPr="00EC78FE">
        <w:t>be</w:t>
      </w:r>
      <w:proofErr w:type="gramEnd"/>
      <w:r w:rsidRPr="00EC78FE">
        <w:t xml:space="preserve"> marked in a prominent position with the relevant Contract number.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Notices should be delivered by: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hand</w:t>
      </w:r>
      <w:proofErr w:type="gramEnd"/>
      <w:r w:rsidRPr="00EC78FE">
        <w: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first-class</w:t>
      </w:r>
      <w:proofErr w:type="gramEnd"/>
      <w:r w:rsidRPr="00EC78FE">
        <w:t xml:space="preserve"> prepaid post (or airmail, in the case of Notices to or from overseas);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w:t>
      </w:r>
      <w:r w:rsidRPr="00EC78FE">
        <w:tab/>
      </w:r>
      <w:proofErr w:type="gramStart"/>
      <w:r w:rsidRPr="00EC78FE">
        <w:t>facsimile</w:t>
      </w:r>
      <w:proofErr w:type="gramEnd"/>
      <w:r w:rsidRPr="00EC78FE">
        <w: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d)</w:t>
      </w:r>
      <w:r w:rsidRPr="00EC78FE">
        <w:tab/>
      </w:r>
      <w:proofErr w:type="gramStart"/>
      <w:r w:rsidRPr="00EC78FE">
        <w:t>telex</w:t>
      </w:r>
      <w:proofErr w:type="gramEnd"/>
      <w:r w:rsidRPr="00EC78FE">
        <w:t>;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e)</w:t>
      </w:r>
      <w:r w:rsidRPr="00EC78FE">
        <w:tab/>
      </w:r>
      <w:proofErr w:type="gramStart"/>
      <w:r w:rsidRPr="00EC78FE">
        <w:t>electronic</w:t>
      </w:r>
      <w:proofErr w:type="gramEnd"/>
      <w:r w:rsidRPr="00EC78FE">
        <w:t xml:space="preserve"> mail, where such a means of communication has been agreed for the purposes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Notices shall be deemed to have been received: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t xml:space="preserve">if delivered by hand, on the day of delivery if it is the recipient's business day and otherwise on the first business day of the recipient immediately following the day of delivery;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if</w:t>
      </w:r>
      <w:proofErr w:type="gramEnd"/>
      <w:r w:rsidRPr="00EC78FE">
        <w:t xml:space="preserve"> sent by first-class prepaid post (or airmail, if appropriate), on the third business day (or on the tenth business day, in the case of airmail) after the day of posting;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w:t>
      </w:r>
      <w:r w:rsidRPr="00EC78FE">
        <w:tab/>
      </w:r>
      <w:proofErr w:type="gramStart"/>
      <w:r w:rsidRPr="00EC78FE">
        <w:t>if</w:t>
      </w:r>
      <w:proofErr w:type="gramEnd"/>
      <w:r w:rsidRPr="00EC78FE">
        <w:t xml:space="preserve"> sent by facsimile, telex or other electronic means;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proofErr w:type="gramStart"/>
      <w:r w:rsidRPr="00EC78FE">
        <w:t>i</w:t>
      </w:r>
      <w:proofErr w:type="spellEnd"/>
      <w:proofErr w:type="gramEnd"/>
      <w:r w:rsidRPr="00EC78FE">
        <w:t>.</w:t>
      </w:r>
      <w:r w:rsidRPr="00EC78FE">
        <w:tab/>
        <w:t>if transmitted between 09.00 and 17:00 hours on a business day (recipient's time) on completion of receipt by the sender of verification of the transmission from the receiving instrument;</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r w:rsidRPr="00EC78FE">
        <w:tab/>
      </w:r>
      <w:proofErr w:type="gramStart"/>
      <w:r w:rsidRPr="00EC78FE">
        <w:t>if</w:t>
      </w:r>
      <w:proofErr w:type="gramEnd"/>
      <w:r w:rsidRPr="00EC78FE">
        <w:t xml:space="preserve"> transmitted at any other time, at 09.00 on the first business day (recipient's time) following the completion of receipt by the sender of verification of the transmission from the receiving instrument.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The addresses (including electronic addresses) of each party to the Contract to which all Notices shall be sent are those specified in the Contract, or such other address as either party may by written Notice specify to the other for the purpose of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Where either party requests written confirmation of any communication which does not constitute a Notice such request shall not unreasonably be refused.</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lastRenderedPageBreak/>
        <w:t>DEFCON527 (Edn.09/97) - Waiver</w:t>
      </w:r>
      <w:r w:rsidRPr="00EC78FE">
        <w:rPr>
          <w:b w:val="0"/>
        </w:rPr>
        <w:fldChar w:fldCharType="begin"/>
      </w:r>
      <w:r w:rsidRPr="00EC78FE">
        <w:rPr>
          <w:b w:val="0"/>
        </w:rPr>
        <w:instrText xml:space="preserve"> TC "</w:instrText>
      </w:r>
      <w:bookmarkStart w:id="22" w:name="_Toc478565548"/>
      <w:r w:rsidRPr="00EC78FE">
        <w:rPr>
          <w:b w:val="0"/>
        </w:rPr>
        <w:instrText>DEFCON527 (Edn.09/97) - Waiver</w:instrText>
      </w:r>
      <w:bookmarkEnd w:id="22"/>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No waiver in respect of any right or remedy shall operate as a waiver in respect of any other right or remedy.</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DEFCON528 (Edn.05/12) - Overseas Expenditure, Import and Export Licences</w:t>
      </w:r>
      <w:r w:rsidRPr="00EC78FE">
        <w:rPr>
          <w:b w:val="0"/>
        </w:rPr>
        <w:fldChar w:fldCharType="begin"/>
      </w:r>
      <w:r w:rsidRPr="00EC78FE">
        <w:rPr>
          <w:b w:val="0"/>
        </w:rPr>
        <w:instrText xml:space="preserve"> TC "</w:instrText>
      </w:r>
      <w:bookmarkStart w:id="23" w:name="_Toc478565549"/>
      <w:r w:rsidRPr="00EC78FE">
        <w:rPr>
          <w:b w:val="0"/>
        </w:rPr>
        <w:instrText>DEFCON528 (Edn.05/12) - Overseas Expenditure, Import and Export Licences</w:instrText>
      </w:r>
      <w:bookmarkEnd w:id="23"/>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Overseas Expenditure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 In this Condition, “foreign” and “overseas” shall be understood from the position of the Authority and be regarded as “non-UK”.</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2. </w:t>
      </w:r>
      <w:r w:rsidRPr="00EC78FE">
        <w:tab/>
        <w:t xml:space="preserve">The Contractor shall report, in writing, to the Authority details of any direct overseas expenditure valued over £1 million likely to be incurred in the execution of the Contract immediately the possibility is known if such details were not furnished at the time of tendering. The details to be provided are as follows: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1C728A">
      <w:pPr>
        <w:pStyle w:val="tcconditiontext"/>
        <w:numPr>
          <w:ilvl w:val="0"/>
          <w:numId w:val="13"/>
        </w:numPr>
        <w:tabs>
          <w:tab w:val="left" w:pos="720"/>
          <w:tab w:val="left" w:pos="1440"/>
          <w:tab w:val="left" w:pos="2160"/>
          <w:tab w:val="left" w:pos="2880"/>
          <w:tab w:val="left" w:pos="3600"/>
        </w:tabs>
      </w:pPr>
      <w:r w:rsidRPr="00EC78FE">
        <w:t xml:space="preserve">Contract No; </w:t>
      </w:r>
    </w:p>
    <w:p w:rsidR="00233565" w:rsidRPr="00EC78FE" w:rsidRDefault="00233565" w:rsidP="00233565">
      <w:pPr>
        <w:pStyle w:val="tcconditiontext"/>
        <w:tabs>
          <w:tab w:val="left" w:pos="720"/>
          <w:tab w:val="left" w:pos="1440"/>
          <w:tab w:val="left" w:pos="2160"/>
          <w:tab w:val="left" w:pos="2880"/>
          <w:tab w:val="left" w:pos="3600"/>
        </w:tabs>
        <w:ind w:left="1440"/>
      </w:pPr>
    </w:p>
    <w:p w:rsidR="00023A31" w:rsidRDefault="00023A31" w:rsidP="001C728A">
      <w:pPr>
        <w:pStyle w:val="tcconditiontext"/>
        <w:numPr>
          <w:ilvl w:val="0"/>
          <w:numId w:val="13"/>
        </w:numPr>
        <w:tabs>
          <w:tab w:val="left" w:pos="720"/>
          <w:tab w:val="left" w:pos="1440"/>
          <w:tab w:val="left" w:pos="2160"/>
          <w:tab w:val="left" w:pos="2880"/>
          <w:tab w:val="left" w:pos="3600"/>
        </w:tabs>
      </w:pPr>
      <w:r w:rsidRPr="00EC78FE">
        <w:t xml:space="preserve">Country in which subcontract placed / to be placed; </w:t>
      </w:r>
    </w:p>
    <w:p w:rsidR="00233565" w:rsidRPr="00EC78FE" w:rsidRDefault="00233565" w:rsidP="00233565">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3"/>
        </w:numPr>
        <w:tabs>
          <w:tab w:val="left" w:pos="720"/>
          <w:tab w:val="left" w:pos="1440"/>
          <w:tab w:val="left" w:pos="2160"/>
          <w:tab w:val="left" w:pos="2880"/>
          <w:tab w:val="left" w:pos="3600"/>
        </w:tabs>
      </w:pPr>
      <w:r w:rsidRPr="00EC78FE">
        <w:t xml:space="preserve">Name, Division and full postal address of subcontractor; </w:t>
      </w:r>
    </w:p>
    <w:p w:rsidR="00E714E4" w:rsidRPr="00EC78FE" w:rsidRDefault="00E714E4" w:rsidP="00E714E4">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3"/>
        </w:numPr>
        <w:tabs>
          <w:tab w:val="left" w:pos="720"/>
          <w:tab w:val="left" w:pos="1440"/>
          <w:tab w:val="left" w:pos="2160"/>
          <w:tab w:val="left" w:pos="2880"/>
          <w:tab w:val="left" w:pos="3600"/>
        </w:tabs>
      </w:pPr>
      <w:r w:rsidRPr="00EC78FE">
        <w:t xml:space="preserve">Value of subcontract as applicable to main contract; </w:t>
      </w:r>
    </w:p>
    <w:p w:rsidR="00E714E4" w:rsidRPr="00EC78FE" w:rsidRDefault="00E714E4" w:rsidP="00E714E4">
      <w:pPr>
        <w:pStyle w:val="tcconditiont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b/>
        <w:t>e.</w:t>
      </w:r>
      <w:r w:rsidRPr="00EC78FE">
        <w:tab/>
        <w:t xml:space="preserve">Date placed / to be placed.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3. </w:t>
      </w:r>
      <w:r w:rsidRPr="00EC78FE">
        <w:tab/>
        <w:t xml:space="preserve">If no overseas orders valued over £1 million are to be placed, or are placed, the Contractor shall advise the Authority to this effect.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4. </w:t>
      </w:r>
      <w:r w:rsidRPr="00EC78FE">
        <w:tab/>
        <w:t xml:space="preserve">For the purpose of Clauses 2 and 3 of this Condition overseas expenditure comprises only those direct payments made by the Contractor to overseas firms and to UK firms, including UK branches or subsidiaries of overseas firms, for the supply of finished or semi-finished manufactured products imported directly into the UK by the Contractor or by such UK firms.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 xml:space="preserve">The Contractor shall submit any information required by Clause 2 to the Commercial Officer identified in the Appendix to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Import Licence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If, in the performance of the Contract, the Contractor needs to import materiel into the UK for which an import licence is required, the responsibility for applying for the licence shall rest with the Contractor. The Authority shall provide the Contractor with all reasonable assistance in obtaining any necessary import licence with regard to any defence or security issue that may arise.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Export Licence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7. </w:t>
      </w:r>
      <w:r w:rsidRPr="00EC78FE">
        <w:tab/>
        <w:t xml:space="preserve">The Contractor shall notify the Authority promptly if the Contractor becomes aware that all or part of any Article or Service (including information and software) to be delivered under the Contract is or will be subject to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1C728A">
      <w:pPr>
        <w:pStyle w:val="tcconditiontext"/>
        <w:numPr>
          <w:ilvl w:val="0"/>
          <w:numId w:val="14"/>
        </w:numPr>
        <w:tabs>
          <w:tab w:val="left" w:pos="720"/>
          <w:tab w:val="left" w:pos="1440"/>
          <w:tab w:val="left" w:pos="2160"/>
          <w:tab w:val="left" w:pos="2880"/>
          <w:tab w:val="left" w:pos="3600"/>
        </w:tabs>
      </w:pPr>
      <w:r w:rsidRPr="00EC78FE">
        <w:t xml:space="preserve">a non-UK export licence, authorisation or exemption, or </w:t>
      </w:r>
    </w:p>
    <w:p w:rsidR="00E379C4" w:rsidRPr="00EC78FE" w:rsidRDefault="00E379C4" w:rsidP="00E379C4">
      <w:pPr>
        <w:pStyle w:val="tcconditiontext"/>
        <w:tabs>
          <w:tab w:val="left" w:pos="720"/>
          <w:tab w:val="left" w:pos="1440"/>
          <w:tab w:val="left" w:pos="2160"/>
          <w:tab w:val="left" w:pos="2880"/>
          <w:tab w:val="left" w:pos="3600"/>
        </w:tabs>
        <w:ind w:left="1440"/>
      </w:pPr>
    </w:p>
    <w:p w:rsidR="00023A31" w:rsidRPr="00EC78FE" w:rsidRDefault="00023A31" w:rsidP="00E379C4">
      <w:pPr>
        <w:pStyle w:val="tcconditiontext"/>
        <w:tabs>
          <w:tab w:val="left" w:pos="720"/>
          <w:tab w:val="left" w:pos="1440"/>
          <w:tab w:val="left" w:pos="2160"/>
          <w:tab w:val="left" w:pos="2880"/>
          <w:tab w:val="left" w:pos="3600"/>
        </w:tabs>
        <w:ind w:left="720" w:hanging="720"/>
      </w:pPr>
      <w:r w:rsidRPr="00EC78FE">
        <w:tab/>
        <w:t>b.</w:t>
      </w:r>
      <w:r w:rsidRPr="00EC78FE">
        <w:tab/>
        <w:t xml:space="preserve">any other related transfer control, that imposes or will impose end use, end user or re-transfer or re-export restrictions, or restrictions on disclosure to individuals based upon their nationality. This does not include the Intellectual Property-specific restrictions of the type referred to in DEFCON 632.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8. </w:t>
      </w:r>
      <w:r w:rsidRPr="00EC78FE">
        <w:tab/>
        <w:t xml:space="preserve">If requested by the Authority, the Contractor shall give the Authority a summary of every existing or expected licence and restriction referred to in Clause 7 and any related obligation or restriction to the extent that they place an obligation or restriction on the Authority with which the Authority must comply, including, to the extent applicable to such obligations or restrictions: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1C728A">
      <w:pPr>
        <w:pStyle w:val="tcconditiontext"/>
        <w:numPr>
          <w:ilvl w:val="0"/>
          <w:numId w:val="15"/>
        </w:numPr>
        <w:tabs>
          <w:tab w:val="left" w:pos="720"/>
          <w:tab w:val="left" w:pos="1440"/>
          <w:tab w:val="left" w:pos="2160"/>
          <w:tab w:val="left" w:pos="2880"/>
          <w:tab w:val="left" w:pos="3600"/>
        </w:tabs>
      </w:pPr>
      <w:r w:rsidRPr="00EC78FE">
        <w:t xml:space="preserve">the exporting nation, including the export licence number (where known); </w:t>
      </w:r>
    </w:p>
    <w:p w:rsidR="00E379C4" w:rsidRPr="00EC78FE" w:rsidRDefault="00E379C4" w:rsidP="00E379C4">
      <w:pPr>
        <w:pStyle w:val="tcconditiontext"/>
        <w:tabs>
          <w:tab w:val="left" w:pos="720"/>
          <w:tab w:val="left" w:pos="1440"/>
          <w:tab w:val="left" w:pos="2160"/>
          <w:tab w:val="left" w:pos="2880"/>
          <w:tab w:val="left" w:pos="3600"/>
        </w:tabs>
        <w:ind w:left="1440"/>
      </w:pPr>
    </w:p>
    <w:p w:rsidR="00023A31" w:rsidRDefault="00023A31" w:rsidP="001C728A">
      <w:pPr>
        <w:pStyle w:val="tcconditiontext"/>
        <w:numPr>
          <w:ilvl w:val="0"/>
          <w:numId w:val="15"/>
        </w:numPr>
        <w:tabs>
          <w:tab w:val="left" w:pos="720"/>
          <w:tab w:val="left" w:pos="1440"/>
          <w:tab w:val="left" w:pos="2160"/>
          <w:tab w:val="left" w:pos="2880"/>
          <w:tab w:val="left" w:pos="3600"/>
        </w:tabs>
      </w:pPr>
      <w:r w:rsidRPr="00EC78FE">
        <w:t xml:space="preserve">the Article or Service (including information and software) affected; </w:t>
      </w:r>
    </w:p>
    <w:p w:rsidR="00E379C4" w:rsidRPr="00EC78FE" w:rsidRDefault="00E379C4" w:rsidP="00E379C4">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5"/>
        </w:numPr>
        <w:tabs>
          <w:tab w:val="left" w:pos="720"/>
          <w:tab w:val="left" w:pos="1440"/>
          <w:tab w:val="left" w:pos="2160"/>
          <w:tab w:val="left" w:pos="2880"/>
          <w:tab w:val="left" w:pos="3600"/>
        </w:tabs>
      </w:pPr>
      <w:r w:rsidRPr="00EC78FE">
        <w:t xml:space="preserve">the nature of the restriction and obligation; </w:t>
      </w:r>
    </w:p>
    <w:p w:rsidR="00E379C4" w:rsidRPr="00EC78FE" w:rsidRDefault="00E379C4" w:rsidP="00E379C4">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5"/>
        </w:numPr>
        <w:tabs>
          <w:tab w:val="left" w:pos="720"/>
          <w:tab w:val="left" w:pos="1440"/>
          <w:tab w:val="left" w:pos="2160"/>
          <w:tab w:val="left" w:pos="2880"/>
          <w:tab w:val="left" w:pos="3600"/>
        </w:tabs>
      </w:pPr>
      <w:r w:rsidRPr="00EC78FE">
        <w:t xml:space="preserve">the authorised end use and end users; </w:t>
      </w:r>
    </w:p>
    <w:p w:rsidR="00E379C4" w:rsidRPr="00EC78FE" w:rsidRDefault="00E379C4" w:rsidP="00E379C4">
      <w:pPr>
        <w:pStyle w:val="tcconditiontext"/>
        <w:tabs>
          <w:tab w:val="left" w:pos="720"/>
          <w:tab w:val="left" w:pos="1440"/>
          <w:tab w:val="left" w:pos="2160"/>
          <w:tab w:val="left" w:pos="2880"/>
          <w:tab w:val="left" w:pos="3600"/>
        </w:tabs>
      </w:pPr>
    </w:p>
    <w:p w:rsidR="00023A31" w:rsidRDefault="00023A31" w:rsidP="00E379C4">
      <w:pPr>
        <w:pStyle w:val="tcconditiontext"/>
        <w:tabs>
          <w:tab w:val="left" w:pos="720"/>
          <w:tab w:val="left" w:pos="1440"/>
          <w:tab w:val="left" w:pos="2160"/>
          <w:tab w:val="left" w:pos="2880"/>
          <w:tab w:val="left" w:pos="3600"/>
        </w:tabs>
        <w:ind w:left="720" w:hanging="720"/>
      </w:pPr>
      <w:r w:rsidRPr="00EC78FE">
        <w:tab/>
        <w:t>e.</w:t>
      </w:r>
      <w:r w:rsidRPr="00EC78FE">
        <w:tab/>
        <w:t>any specific restrictions on access by third parties, or by individuals based upon their nationality, to the Articles or to</w:t>
      </w:r>
      <w:r w:rsidR="00E379C4">
        <w:t xml:space="preserve"> </w:t>
      </w:r>
      <w:r w:rsidRPr="00EC78FE">
        <w:t xml:space="preserve">anything delivered or used in the performance or fulfilment of the Services; and </w:t>
      </w:r>
    </w:p>
    <w:p w:rsidR="00E379C4" w:rsidRPr="00EC78FE" w:rsidRDefault="00E379C4" w:rsidP="00E379C4">
      <w:pPr>
        <w:pStyle w:val="tcconditiontext"/>
        <w:tabs>
          <w:tab w:val="left" w:pos="720"/>
          <w:tab w:val="left" w:pos="1440"/>
          <w:tab w:val="left" w:pos="2160"/>
          <w:tab w:val="left" w:pos="2880"/>
          <w:tab w:val="left" w:pos="3600"/>
        </w:tabs>
        <w:ind w:left="720" w:hanging="720"/>
      </w:pPr>
    </w:p>
    <w:p w:rsidR="00023A31" w:rsidRPr="00EC78FE" w:rsidRDefault="00023A31" w:rsidP="00E379C4">
      <w:pPr>
        <w:pStyle w:val="tcconditiontext"/>
        <w:tabs>
          <w:tab w:val="left" w:pos="720"/>
          <w:tab w:val="left" w:pos="1440"/>
          <w:tab w:val="left" w:pos="2160"/>
          <w:tab w:val="left" w:pos="2880"/>
          <w:tab w:val="left" w:pos="3600"/>
        </w:tabs>
        <w:ind w:left="720" w:hanging="720"/>
      </w:pPr>
      <w:r w:rsidRPr="00EC78FE">
        <w:tab/>
        <w:t>f.</w:t>
      </w:r>
      <w:r w:rsidRPr="00EC78FE">
        <w:tab/>
        <w:t xml:space="preserve">any specific restrictions on the end user or on re-transfer or re-export to third parties of the Articles or of anything delivered or used in the performance or fulfilment of the Services. </w:t>
      </w:r>
      <w:r w:rsidR="00E379C4">
        <w:t xml:space="preserve"> </w:t>
      </w:r>
      <w:r w:rsidRPr="00EC78FE">
        <w:t xml:space="preserve">The Contractor shall not be required to disclose any of the provisos to a licence (or even the existence of them) to the extent </w:t>
      </w:r>
      <w:r w:rsidRPr="00EC78FE">
        <w:tab/>
        <w:t xml:space="preserve">that they do not relate to an obligation or constraint with which the Authority must comply.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9. When an export licence is required from a foreign government for the performance of the Contract, the Contractor shall promptly consult with the Authority on the licence requirements and, where the Contractor is the applicant for the licence: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E379C4">
      <w:pPr>
        <w:pStyle w:val="tcconditiontext"/>
        <w:tabs>
          <w:tab w:val="left" w:pos="720"/>
          <w:tab w:val="left" w:pos="1440"/>
          <w:tab w:val="left" w:pos="2160"/>
          <w:tab w:val="left" w:pos="2880"/>
          <w:tab w:val="left" w:pos="3600"/>
        </w:tabs>
        <w:ind w:left="720" w:hanging="720"/>
      </w:pPr>
      <w:r w:rsidRPr="00EC78FE">
        <w:tab/>
        <w:t>a.</w:t>
      </w:r>
      <w:r w:rsidRPr="00EC78FE">
        <w:tab/>
        <w:t>ensure that when end use or end user restrictions, or both, apply to all or part of any Arti</w:t>
      </w:r>
      <w:r w:rsidR="00E379C4">
        <w:t xml:space="preserve">cle or Service to be delivered </w:t>
      </w:r>
      <w:r w:rsidRPr="00EC78FE">
        <w:t xml:space="preserve">under the Contract, the Contractor, unless otherwise agreed with the Authority, identifies in the licence application: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E379C4">
      <w:pPr>
        <w:pStyle w:val="tcconditiontext"/>
        <w:tabs>
          <w:tab w:val="left" w:pos="720"/>
          <w:tab w:val="left" w:pos="1440"/>
          <w:tab w:val="left" w:pos="2160"/>
          <w:tab w:val="left" w:pos="2880"/>
          <w:tab w:val="left" w:pos="3600"/>
        </w:tabs>
        <w:ind w:left="1440"/>
      </w:pPr>
      <w:r w:rsidRPr="00EC78FE">
        <w:t xml:space="preserve">(1) </w:t>
      </w:r>
      <w:proofErr w:type="gramStart"/>
      <w:r w:rsidRPr="00EC78FE">
        <w:t>the</w:t>
      </w:r>
      <w:proofErr w:type="gramEnd"/>
      <w:r w:rsidRPr="00EC78FE">
        <w:t xml:space="preserve"> end user as: Her Britannic Majesty’s Government of the United Kingdom of Great Britain and Northern Ireland (hereinafter “HM Government”),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b/>
      </w:r>
      <w:r w:rsidRPr="00EC78FE">
        <w:tab/>
        <w:t xml:space="preserve">(2) </w:t>
      </w:r>
      <w:proofErr w:type="gramStart"/>
      <w:r w:rsidRPr="00EC78FE">
        <w:t>the</w:t>
      </w:r>
      <w:proofErr w:type="gramEnd"/>
      <w:r w:rsidRPr="00EC78FE">
        <w:t xml:space="preserve"> end use as: For the Purposes of HM Government;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E379C4">
      <w:pPr>
        <w:pStyle w:val="tcconditiontext"/>
        <w:tabs>
          <w:tab w:val="left" w:pos="720"/>
          <w:tab w:val="left" w:pos="1440"/>
          <w:tab w:val="left" w:pos="2160"/>
          <w:tab w:val="left" w:pos="2880"/>
          <w:tab w:val="left" w:pos="3600"/>
        </w:tabs>
        <w:ind w:left="720" w:hanging="720"/>
      </w:pPr>
      <w:r w:rsidRPr="00EC78FE">
        <w:tab/>
      </w:r>
      <w:proofErr w:type="gramStart"/>
      <w:r w:rsidRPr="00EC78FE">
        <w:t>b</w:t>
      </w:r>
      <w:proofErr w:type="gramEnd"/>
      <w:r w:rsidRPr="00EC78FE">
        <w:t>.</w:t>
      </w:r>
      <w:r w:rsidRPr="00EC78FE">
        <w:tab/>
        <w:t xml:space="preserve">include in the submission for the licence a statement that "information on the status of processing this license </w:t>
      </w:r>
      <w:r w:rsidRPr="00EC78FE">
        <w:tab/>
        <w:t xml:space="preserve">application may be shared with the Ministry of Defence of the United Kingdom";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10.</w:t>
      </w:r>
      <w:r w:rsidRPr="00EC78FE">
        <w:tab/>
        <w:t xml:space="preserve">If the information required under Clauses 7 and 8 has been provided previously to the Authority by the Contractor, the Contractor may satisfy these requirements by giving details of the previous notification and confirming they remain valid and satisfy the provisions of Clauses 7 and 8.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11.</w:t>
      </w:r>
      <w:r w:rsidRPr="00EC78FE">
        <w:tab/>
        <w:t xml:space="preserve">If the Contractor becomes aware of any changes in the information notified previously under Clause 7, 8 or 10 that would affect the Authority’s ability to use, disclose, re-transfer or re-export an item or part of it as is referred to in those Clauses, the Contractor shall notify the Authority promptly of the change.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12.</w:t>
      </w:r>
      <w:r w:rsidRPr="00EC78FE">
        <w:tab/>
        <w:t>If the Contractor or any sub-contractor in the performance of the Contract needs to export materiel for which an export licence from a foreign government is required, the responsibility for instituting expeditious action to apply for and obtain the licence shall rest with the Contractor or that subcontractor. The Authority shall provide all reasonable assistance in obtaining and maintaining any export licence from the foreign government with regard to any defence or security issue that may arise.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13.</w:t>
      </w:r>
      <w:r w:rsidRPr="00EC78FE">
        <w:tab/>
        <w:t xml:space="preserve"> Where the Contract performance requires the export of items for which a foreign export licence is required, the Contractor shall include the dependencies for the export licence application, grant and maintenance in the Contract risk register and in the risk management plan for the Contract, with appropriate review points. Where there is no requirement under the Contract for a risk management plan the Contractor shall submit an Export Licence Plan for agreement with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14.</w:t>
      </w:r>
      <w:r w:rsidRPr="00EC78FE">
        <w:tab/>
      </w:r>
      <w:r w:rsidRPr="00EC78FE">
        <w:tab/>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871491" w:rsidP="00871491">
      <w:pPr>
        <w:pStyle w:val="tcconditiontext"/>
        <w:tabs>
          <w:tab w:val="left" w:pos="720"/>
          <w:tab w:val="left" w:pos="1440"/>
          <w:tab w:val="left" w:pos="2160"/>
          <w:tab w:val="left" w:pos="2880"/>
          <w:tab w:val="left" w:pos="3600"/>
        </w:tabs>
        <w:ind w:left="1440" w:hanging="720"/>
      </w:pPr>
      <w:r>
        <w:tab/>
      </w:r>
      <w:r w:rsidR="00023A31" w:rsidRPr="00EC78FE">
        <w:t>a.</w:t>
      </w:r>
      <w:r w:rsidR="00023A31" w:rsidRPr="00EC78FE">
        <w:tab/>
        <w:t xml:space="preserve">the Contractor shall, or procure that the Contractor’s subcontractor will, expeditiously consider whether or not there is any reason why it should object to making the request and, where it has no objection, file </w:t>
      </w:r>
    </w:p>
    <w:p w:rsidR="00023A31" w:rsidRPr="00EC78FE" w:rsidRDefault="00023A31" w:rsidP="00871491">
      <w:pPr>
        <w:pStyle w:val="tcconditiontext"/>
        <w:tabs>
          <w:tab w:val="left" w:pos="720"/>
          <w:tab w:val="left" w:pos="1440"/>
          <w:tab w:val="left" w:pos="2160"/>
          <w:tab w:val="left" w:pos="2880"/>
          <w:tab w:val="left" w:pos="3600"/>
        </w:tabs>
        <w:ind w:left="1440"/>
      </w:pPr>
      <w:proofErr w:type="gramStart"/>
      <w:r w:rsidRPr="00EC78FE">
        <w:t>an</w:t>
      </w:r>
      <w:proofErr w:type="gramEnd"/>
      <w:r w:rsidRPr="00EC78FE">
        <w:t xml:space="preserve"> application to seek a variation of the applicable export licence in accordance with the procedures of the licensing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871491" w:rsidP="00871491">
      <w:pPr>
        <w:pStyle w:val="tcconditiontext"/>
        <w:tabs>
          <w:tab w:val="left" w:pos="720"/>
          <w:tab w:val="left" w:pos="1440"/>
          <w:tab w:val="left" w:pos="2160"/>
          <w:tab w:val="left" w:pos="2880"/>
          <w:tab w:val="left" w:pos="3600"/>
        </w:tabs>
        <w:ind w:left="1440" w:hanging="720"/>
      </w:pPr>
      <w:r>
        <w:tab/>
      </w:r>
      <w:proofErr w:type="gramStart"/>
      <w:r w:rsidR="00023A31" w:rsidRPr="00EC78FE">
        <w:t>b</w:t>
      </w:r>
      <w:proofErr w:type="gramEnd"/>
      <w:r w:rsidR="00023A31" w:rsidRPr="00EC78FE">
        <w:t>.</w:t>
      </w:r>
      <w:r w:rsidR="00023A31" w:rsidRPr="00EC78FE">
        <w:tab/>
        <w:t xml:space="preserve">the Authority shall provide sufficient information, certification and other documentation necessary to support the application for the requested variation;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871491" w:rsidP="00871491">
      <w:pPr>
        <w:pStyle w:val="tcconditiontext"/>
        <w:tabs>
          <w:tab w:val="left" w:pos="720"/>
          <w:tab w:val="left" w:pos="1440"/>
          <w:tab w:val="left" w:pos="2160"/>
          <w:tab w:val="left" w:pos="2880"/>
          <w:tab w:val="left" w:pos="3600"/>
        </w:tabs>
        <w:ind w:left="1440" w:hanging="720"/>
      </w:pPr>
      <w:r>
        <w:tab/>
      </w:r>
      <w:r w:rsidR="00023A31" w:rsidRPr="00EC78FE">
        <w:t>c.</w:t>
      </w:r>
      <w:r w:rsidR="00023A31" w:rsidRPr="00EC78FE">
        <w:tab/>
        <w:t xml:space="preserve">The Authority will pay the Contractor a fair and reasonable charge for this service based on the cost of providing it.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15.</w:t>
      </w:r>
      <w:r w:rsidRPr="00EC78FE">
        <w:tab/>
        <w:t xml:space="preserve">Where the Contractor subcontracts work under the Contract, which is likely to be subject to foreign export control, the Contractor shall use reasonable endeavours to incorporate in each subcontract the terms set out in the Appendix to this Condition. Where it is not practicable to include the terms set out in the Appendix, the Contractor shall report that fact and the circumstances to the Authority.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16. </w:t>
      </w:r>
      <w:r w:rsidRPr="00EC78FE">
        <w:tab/>
        <w:t xml:space="preserve">Where the Authority provides materiel (information and items, including software) to enable the Contractor to perform the Contract, and that materiel is subject to a non-UK export licence or other related technology transfer control as described in the provisions of Clause 7 above: </w:t>
      </w:r>
    </w:p>
    <w:p w:rsidR="00023A31" w:rsidRPr="00EC78FE" w:rsidRDefault="00023A31" w:rsidP="00023A31">
      <w:pPr>
        <w:pStyle w:val="tcconditiontext"/>
        <w:keepNext/>
        <w:tabs>
          <w:tab w:val="left" w:pos="720"/>
          <w:tab w:val="left" w:pos="1440"/>
          <w:tab w:val="left" w:pos="2160"/>
          <w:tab w:val="left" w:pos="2880"/>
          <w:tab w:val="left" w:pos="3600"/>
        </w:tabs>
      </w:pPr>
    </w:p>
    <w:p w:rsidR="00871491" w:rsidRDefault="00023A31" w:rsidP="001C728A">
      <w:pPr>
        <w:pStyle w:val="tcconditiontext"/>
        <w:numPr>
          <w:ilvl w:val="0"/>
          <w:numId w:val="16"/>
        </w:numPr>
        <w:tabs>
          <w:tab w:val="left" w:pos="720"/>
          <w:tab w:val="left" w:pos="1440"/>
          <w:tab w:val="left" w:pos="2160"/>
          <w:tab w:val="left" w:pos="2880"/>
          <w:tab w:val="left" w:pos="3600"/>
        </w:tabs>
      </w:pPr>
      <w:r w:rsidRPr="00EC78FE">
        <w:t xml:space="preserve">the Authority may, or at the request of the Contractor undertakes to, give </w:t>
      </w:r>
    </w:p>
    <w:p w:rsidR="00023A31" w:rsidRPr="00EC78FE" w:rsidRDefault="00023A31" w:rsidP="00871491">
      <w:pPr>
        <w:pStyle w:val="tcconditiontext"/>
        <w:tabs>
          <w:tab w:val="left" w:pos="720"/>
          <w:tab w:val="left" w:pos="1440"/>
          <w:tab w:val="left" w:pos="2160"/>
          <w:tab w:val="left" w:pos="2880"/>
          <w:tab w:val="left" w:pos="3600"/>
        </w:tabs>
        <w:ind w:left="1440"/>
      </w:pPr>
      <w:proofErr w:type="gramStart"/>
      <w:r w:rsidRPr="00EC78FE">
        <w:t>the</w:t>
      </w:r>
      <w:proofErr w:type="gramEnd"/>
      <w:r w:rsidRPr="00EC78FE">
        <w:t xml:space="preserve"> Contractor a summary of every non-UK export licence or other related technology transfer control of which it is aware that would affect the Contractor’s ability to perform the Contract, including, to the extent applicable, to the Contractor’s performance of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871491">
      <w:pPr>
        <w:pStyle w:val="tcconditiontext"/>
        <w:tabs>
          <w:tab w:val="left" w:pos="720"/>
          <w:tab w:val="left" w:pos="1440"/>
          <w:tab w:val="left" w:pos="2160"/>
          <w:tab w:val="left" w:pos="2880"/>
          <w:tab w:val="left" w:pos="3600"/>
        </w:tabs>
        <w:ind w:left="2160" w:hanging="2160"/>
      </w:pPr>
      <w:r w:rsidRPr="00EC78FE">
        <w:tab/>
      </w:r>
      <w:r w:rsidRPr="00EC78FE">
        <w:tab/>
      </w:r>
      <w:r w:rsidR="00871491">
        <w:tab/>
      </w:r>
      <w:r w:rsidRPr="00EC78FE">
        <w:t>(1)</w:t>
      </w:r>
      <w:r w:rsidRPr="00EC78FE">
        <w:tab/>
      </w:r>
      <w:proofErr w:type="gramStart"/>
      <w:r w:rsidRPr="00EC78FE">
        <w:t>the</w:t>
      </w:r>
      <w:proofErr w:type="gramEnd"/>
      <w:r w:rsidRPr="00EC78FE">
        <w:t xml:space="preserve"> exporting nation, including the export licence number (where known), </w:t>
      </w:r>
    </w:p>
    <w:p w:rsidR="00871491" w:rsidRPr="00EC78FE" w:rsidRDefault="00871491" w:rsidP="00871491">
      <w:pPr>
        <w:pStyle w:val="tcconditiontext"/>
        <w:tabs>
          <w:tab w:val="left" w:pos="720"/>
          <w:tab w:val="left" w:pos="1440"/>
          <w:tab w:val="left" w:pos="2160"/>
          <w:tab w:val="left" w:pos="2880"/>
          <w:tab w:val="left" w:pos="3600"/>
        </w:tabs>
        <w:ind w:left="1440" w:hanging="1440"/>
      </w:pPr>
    </w:p>
    <w:p w:rsidR="00023A31" w:rsidRPr="00EC78FE" w:rsidRDefault="00023A31" w:rsidP="00023A31">
      <w:pPr>
        <w:pStyle w:val="tcconditiontext"/>
        <w:tabs>
          <w:tab w:val="left" w:pos="720"/>
          <w:tab w:val="left" w:pos="1440"/>
          <w:tab w:val="left" w:pos="2160"/>
          <w:tab w:val="left" w:pos="2880"/>
          <w:tab w:val="left" w:pos="3600"/>
        </w:tabs>
      </w:pPr>
      <w:r w:rsidRPr="00EC78FE">
        <w:tab/>
      </w:r>
      <w:r w:rsidRPr="00EC78FE">
        <w:tab/>
      </w:r>
      <w:r w:rsidR="00871491">
        <w:tab/>
      </w:r>
      <w:r w:rsidRPr="00EC78FE">
        <w:t>(2)</w:t>
      </w:r>
      <w:r w:rsidRPr="00EC78FE">
        <w:tab/>
      </w:r>
      <w:proofErr w:type="gramStart"/>
      <w:r w:rsidRPr="00EC78FE">
        <w:t>the</w:t>
      </w:r>
      <w:proofErr w:type="gramEnd"/>
      <w:r w:rsidRPr="00EC78FE">
        <w:t xml:space="preserve"> items or information affected, </w:t>
      </w:r>
      <w:r w:rsidRPr="00EC78FE">
        <w:tab/>
      </w:r>
    </w:p>
    <w:p w:rsidR="00871491" w:rsidRDefault="00023A31" w:rsidP="00023A31">
      <w:pPr>
        <w:pStyle w:val="tcconditiontext"/>
        <w:tabs>
          <w:tab w:val="left" w:pos="720"/>
          <w:tab w:val="left" w:pos="1440"/>
          <w:tab w:val="left" w:pos="2160"/>
          <w:tab w:val="left" w:pos="2880"/>
          <w:tab w:val="left" w:pos="3600"/>
        </w:tabs>
      </w:pPr>
      <w:r w:rsidRPr="00EC78FE">
        <w:tab/>
      </w:r>
      <w:r w:rsidRPr="00EC78FE">
        <w:tab/>
      </w:r>
    </w:p>
    <w:p w:rsidR="00023A31" w:rsidRPr="00EC78FE" w:rsidRDefault="00871491" w:rsidP="00023A31">
      <w:pPr>
        <w:pStyle w:val="tcconditiontext"/>
        <w:tabs>
          <w:tab w:val="left" w:pos="720"/>
          <w:tab w:val="left" w:pos="1440"/>
          <w:tab w:val="left" w:pos="2160"/>
          <w:tab w:val="left" w:pos="2880"/>
          <w:tab w:val="left" w:pos="3600"/>
        </w:tabs>
      </w:pPr>
      <w:r>
        <w:tab/>
      </w:r>
      <w:r>
        <w:tab/>
      </w:r>
      <w:r>
        <w:tab/>
      </w:r>
      <w:r w:rsidR="00023A31" w:rsidRPr="00EC78FE">
        <w:t>(3</w:t>
      </w:r>
      <w:proofErr w:type="gramStart"/>
      <w:r w:rsidR="00023A31" w:rsidRPr="00EC78FE">
        <w:t>)the</w:t>
      </w:r>
      <w:proofErr w:type="gramEnd"/>
      <w:r w:rsidR="00023A31" w:rsidRPr="00EC78FE">
        <w:t xml:space="preserve"> nature of the restriction and obligation, </w:t>
      </w:r>
    </w:p>
    <w:p w:rsidR="00871491" w:rsidRDefault="00023A31" w:rsidP="00023A31">
      <w:pPr>
        <w:pStyle w:val="tcconditiontext"/>
        <w:tabs>
          <w:tab w:val="left" w:pos="720"/>
          <w:tab w:val="left" w:pos="1440"/>
          <w:tab w:val="left" w:pos="2160"/>
          <w:tab w:val="left" w:pos="2880"/>
          <w:tab w:val="left" w:pos="3600"/>
        </w:tabs>
      </w:pPr>
      <w:r w:rsidRPr="00EC78FE">
        <w:tab/>
      </w:r>
      <w:r w:rsidRPr="00EC78FE">
        <w:tab/>
      </w:r>
    </w:p>
    <w:p w:rsidR="00023A31" w:rsidRPr="00EC78FE" w:rsidRDefault="00871491" w:rsidP="00023A31">
      <w:pPr>
        <w:pStyle w:val="tcconditiontext"/>
        <w:tabs>
          <w:tab w:val="left" w:pos="720"/>
          <w:tab w:val="left" w:pos="1440"/>
          <w:tab w:val="left" w:pos="2160"/>
          <w:tab w:val="left" w:pos="2880"/>
          <w:tab w:val="left" w:pos="3600"/>
        </w:tabs>
      </w:pPr>
      <w:r>
        <w:tab/>
      </w:r>
      <w:r>
        <w:tab/>
      </w:r>
      <w:r>
        <w:tab/>
      </w:r>
      <w:r w:rsidR="00023A31" w:rsidRPr="00EC78FE">
        <w:t>(4</w:t>
      </w:r>
      <w:proofErr w:type="gramStart"/>
      <w:r w:rsidR="00023A31" w:rsidRPr="00EC78FE">
        <w:t>)the</w:t>
      </w:r>
      <w:proofErr w:type="gramEnd"/>
      <w:r w:rsidR="00023A31" w:rsidRPr="00EC78FE">
        <w:t xml:space="preserve"> authorised end use and end users, </w:t>
      </w:r>
    </w:p>
    <w:p w:rsidR="00871491" w:rsidRDefault="00023A31" w:rsidP="00023A31">
      <w:pPr>
        <w:pStyle w:val="tcconditiontext"/>
        <w:tabs>
          <w:tab w:val="left" w:pos="720"/>
          <w:tab w:val="left" w:pos="1440"/>
          <w:tab w:val="left" w:pos="2160"/>
          <w:tab w:val="left" w:pos="2880"/>
          <w:tab w:val="left" w:pos="3600"/>
        </w:tabs>
      </w:pPr>
      <w:r w:rsidRPr="00EC78FE">
        <w:tab/>
      </w:r>
      <w:r w:rsidRPr="00EC78FE">
        <w:tab/>
      </w:r>
    </w:p>
    <w:p w:rsidR="00023A31" w:rsidRPr="00EC78FE" w:rsidRDefault="00023A31" w:rsidP="00871491">
      <w:pPr>
        <w:pStyle w:val="tcconditiontext"/>
        <w:tabs>
          <w:tab w:val="left" w:pos="720"/>
          <w:tab w:val="left" w:pos="1440"/>
          <w:tab w:val="left" w:pos="2160"/>
          <w:tab w:val="left" w:pos="2880"/>
          <w:tab w:val="left" w:pos="3600"/>
        </w:tabs>
        <w:ind w:left="2160"/>
      </w:pPr>
      <w:r w:rsidRPr="00EC78FE">
        <w:t>(5</w:t>
      </w:r>
      <w:proofErr w:type="gramStart"/>
      <w:r w:rsidRPr="00EC78FE">
        <w:t>)any</w:t>
      </w:r>
      <w:proofErr w:type="gramEnd"/>
      <w:r w:rsidRPr="00EC78FE">
        <w:t xml:space="preserve"> specific restrictions on access or use by third parties, or by individuals based upon their nationality, to the items</w:t>
      </w:r>
      <w:r w:rsidR="00871491">
        <w:t xml:space="preserve"> </w:t>
      </w:r>
      <w:r w:rsidRPr="00EC78FE">
        <w:t xml:space="preserve">or information affected,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871491" w:rsidP="00871491">
      <w:pPr>
        <w:pStyle w:val="tcconditiontext"/>
        <w:tabs>
          <w:tab w:val="left" w:pos="720"/>
          <w:tab w:val="left" w:pos="1440"/>
          <w:tab w:val="left" w:pos="2160"/>
          <w:tab w:val="left" w:pos="2880"/>
          <w:tab w:val="left" w:pos="3600"/>
        </w:tabs>
        <w:ind w:left="2160" w:hanging="720"/>
      </w:pPr>
      <w:r>
        <w:tab/>
      </w:r>
      <w:r w:rsidR="00023A31" w:rsidRPr="00EC78FE">
        <w:t>(6)</w:t>
      </w:r>
      <w:r w:rsidR="00023A31" w:rsidRPr="00EC78FE">
        <w:tab/>
      </w:r>
      <w:proofErr w:type="gramStart"/>
      <w:r w:rsidR="00023A31" w:rsidRPr="00EC78FE">
        <w:t>any</w:t>
      </w:r>
      <w:proofErr w:type="gramEnd"/>
      <w:r w:rsidR="00023A31" w:rsidRPr="00EC78FE">
        <w:t xml:space="preserve"> specific restrictions on re-transfer or re-export to third parties of the items or information affected.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871491">
      <w:pPr>
        <w:pStyle w:val="tcconditiontext"/>
        <w:tabs>
          <w:tab w:val="left" w:pos="720"/>
          <w:tab w:val="left" w:pos="1440"/>
          <w:tab w:val="left" w:pos="2160"/>
          <w:tab w:val="left" w:pos="2880"/>
          <w:tab w:val="left" w:pos="3600"/>
        </w:tabs>
        <w:ind w:left="1440"/>
      </w:pPr>
      <w:r w:rsidRPr="00EC78FE">
        <w:t xml:space="preserve">b. </w:t>
      </w:r>
      <w:r w:rsidR="00871491">
        <w:tab/>
      </w:r>
      <w:r w:rsidRPr="00EC78FE">
        <w:t xml:space="preserve">This will not include Intellectual Property specific restrictions of the type mentioned in DEFCON 632, Clauses 1.b) and c) </w:t>
      </w:r>
      <w:r w:rsidRPr="00EC78FE">
        <w:tab/>
      </w:r>
      <w:r w:rsidRPr="00EC78FE">
        <w:tab/>
        <w:t xml:space="preserve">in relation to the Authority instead of the Contractor.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871491">
      <w:pPr>
        <w:pStyle w:val="tcconditiontext"/>
        <w:tabs>
          <w:tab w:val="left" w:pos="720"/>
          <w:tab w:val="left" w:pos="1440"/>
          <w:tab w:val="left" w:pos="2160"/>
          <w:tab w:val="left" w:pos="2880"/>
          <w:tab w:val="left" w:pos="3600"/>
        </w:tabs>
        <w:ind w:left="1440"/>
      </w:pPr>
      <w:r w:rsidRPr="00EC78FE">
        <w:t xml:space="preserve">c. </w:t>
      </w:r>
      <w:r w:rsidR="00871491">
        <w:tab/>
      </w:r>
      <w:r w:rsidRPr="00EC78FE">
        <w:t xml:space="preserve">The Contractor and its subcontractors, where access by these restrictions is also authorised, shall abide by the lawful restrictions so notified by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871491">
      <w:pPr>
        <w:pStyle w:val="tcconditiontext"/>
        <w:tabs>
          <w:tab w:val="left" w:pos="720"/>
          <w:tab w:val="left" w:pos="1440"/>
          <w:tab w:val="left" w:pos="2160"/>
          <w:tab w:val="left" w:pos="2880"/>
          <w:tab w:val="left" w:pos="3600"/>
        </w:tabs>
        <w:ind w:left="1440" w:hanging="1440"/>
      </w:pPr>
      <w:r w:rsidRPr="00EC78FE">
        <w:tab/>
      </w:r>
      <w:r w:rsidR="00871491">
        <w:tab/>
      </w:r>
      <w:r w:rsidRPr="00EC78FE">
        <w:t>d.</w:t>
      </w:r>
      <w:r w:rsidR="00871491">
        <w:tab/>
      </w:r>
      <w:r w:rsidRPr="00EC78FE">
        <w:t xml:space="preserve">The Contractor shall notify the Authority immediately if it is unable for whatever reason to abide by any restriction advised </w:t>
      </w:r>
      <w:r w:rsidRPr="00EC78FE">
        <w:tab/>
      </w:r>
      <w:r w:rsidRPr="00EC78FE">
        <w:tab/>
        <w:t xml:space="preserve">by the Authority to the Contractor under Clause 16.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17. </w:t>
      </w:r>
      <w:r w:rsidRPr="00EC78FE">
        <w:tab/>
        <w:t xml:space="preserve">Where restrictions are advised by the Authority to the Contractor under Clause 16, the Authority and the Contractor shall act promptly to mitigate their impact. If these restrictions adversely affect performance of the Contract, the restrictions shall be regarded as a change to the Specification and handled under the terms of </w:t>
      </w:r>
      <w:r w:rsidRPr="00EC78FE">
        <w:lastRenderedPageBreak/>
        <w:t xml:space="preserve">DEFCON 502 and the Contract Price or delivery schedule or both shall be adjusted as appropriate. If the Contractor is unable to perform the Contract as a result of these restrictions then the Authority shall consult with the Contractor on alternative solutions requiring amendment of the Contract under DEFCON 502 and DEFCON 503 and may terminate the Contract if no alternative solution satisfies the essential terms of the Contract. Termination under these circumstances will be under the terms of DEFCON 656.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18.</w:t>
      </w:r>
      <w:r w:rsidRPr="00EC78FE">
        <w:tab/>
        <w:t xml:space="preserve"> Without prejudice to United Kingdom Government's position on the validity of any claim by a foreign government to extra-territoriality, the Authority undertakes to provide the Contractor with all reasonable assistance to facilitate the granting an export licence by a foreign Government in respect of performance of the Contract.</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The Contractor's attention is drawn to clause 1 of DEFCON 528 requiring notification of overseas expenditure. In this connection, the Contractor shall, within one month of acceptance of the Contract, notify the Contracts Branch of details of any overseas sub-contract or order he has placed, or intends to place, in aid of the contract. Details to be provided are: Contract No; Country in which sub-contract placed/to be placed; Name, Division and full postal address of sub-contractor; Value of sub-contract as applicable to main contract; Date placed/to be placed. If no overseas orders are to be placed, the Contractor shall advise the Contracts Branch to this effect in the same timescale</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DEFCON528App (</w:t>
      </w:r>
      <w:proofErr w:type="spellStart"/>
      <w:r w:rsidRPr="00EC78FE">
        <w:rPr>
          <w:b w:val="0"/>
        </w:rPr>
        <w:t>Edn</w:t>
      </w:r>
      <w:proofErr w:type="spellEnd"/>
      <w:r w:rsidRPr="00EC78FE">
        <w:rPr>
          <w:b w:val="0"/>
        </w:rPr>
        <w:t>.) - Appendix to DEFCON 528 – Overseas Expenditure, Import and Export Licences</w:t>
      </w:r>
      <w:r w:rsidRPr="00EC78FE">
        <w:rPr>
          <w:b w:val="0"/>
        </w:rPr>
        <w:fldChar w:fldCharType="begin"/>
      </w:r>
      <w:r w:rsidRPr="00EC78FE">
        <w:rPr>
          <w:b w:val="0"/>
        </w:rPr>
        <w:instrText xml:space="preserve"> TC "</w:instrText>
      </w:r>
      <w:bookmarkStart w:id="24" w:name="_Toc478565550"/>
      <w:r w:rsidRPr="00EC78FE">
        <w:rPr>
          <w:b w:val="0"/>
        </w:rPr>
        <w:instrText>DEFCON528App (</w:instrText>
      </w:r>
      <w:proofErr w:type="spellStart"/>
      <w:r w:rsidRPr="00EC78FE">
        <w:rPr>
          <w:b w:val="0"/>
        </w:rPr>
        <w:instrText>Edn</w:instrText>
      </w:r>
      <w:proofErr w:type="spellEnd"/>
      <w:r w:rsidRPr="00EC78FE">
        <w:rPr>
          <w:b w:val="0"/>
        </w:rPr>
        <w:instrText>.) - Appendix to DEFCON 528 – Overseas Expenditure, Import and Export Licences</w:instrText>
      </w:r>
      <w:bookmarkEnd w:id="24"/>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Condition to be included in relevant subcontracts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Export Licence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In this Condition the following words and expressions shall have the meanings set respectively against them:-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871491" w:rsidP="00023A31">
      <w:pPr>
        <w:pStyle w:val="tcconditiontext"/>
        <w:tabs>
          <w:tab w:val="left" w:pos="720"/>
          <w:tab w:val="left" w:pos="1440"/>
          <w:tab w:val="left" w:pos="2160"/>
          <w:tab w:val="left" w:pos="2880"/>
          <w:tab w:val="left" w:pos="3600"/>
        </w:tabs>
      </w:pPr>
      <w:r>
        <w:tab/>
      </w:r>
      <w:proofErr w:type="gramStart"/>
      <w:r w:rsidR="00023A31" w:rsidRPr="00EC78FE">
        <w:t>a</w:t>
      </w:r>
      <w:proofErr w:type="gramEnd"/>
      <w:r w:rsidR="00023A31" w:rsidRPr="00EC78FE">
        <w:tab/>
        <w:t>“Agreement” means this subcontract;</w:t>
      </w:r>
    </w:p>
    <w:p w:rsidR="00871491" w:rsidRPr="00EC78FE" w:rsidRDefault="00871491" w:rsidP="00023A31">
      <w:pPr>
        <w:pStyle w:val="tcconditiontext"/>
        <w:tabs>
          <w:tab w:val="left" w:pos="720"/>
          <w:tab w:val="left" w:pos="1440"/>
          <w:tab w:val="left" w:pos="2160"/>
          <w:tab w:val="left" w:pos="2880"/>
          <w:tab w:val="left" w:pos="3600"/>
        </w:tabs>
      </w:pPr>
    </w:p>
    <w:p w:rsidR="00023A31" w:rsidRDefault="00023A31" w:rsidP="00023A31">
      <w:pPr>
        <w:pStyle w:val="tcconditiontext"/>
        <w:tabs>
          <w:tab w:val="left" w:pos="720"/>
          <w:tab w:val="left" w:pos="1440"/>
          <w:tab w:val="left" w:pos="2160"/>
          <w:tab w:val="left" w:pos="2880"/>
          <w:tab w:val="left" w:pos="3600"/>
        </w:tabs>
        <w:ind w:left="720"/>
      </w:pPr>
      <w:r w:rsidRPr="00EC78FE">
        <w:t>b.</w:t>
      </w:r>
      <w:r w:rsidRPr="00EC78FE">
        <w:tab/>
        <w:t>“Authority” means the Secretary of State for Defence of the United Kingdom of Great Britain and Northern Ireland;</w:t>
      </w:r>
    </w:p>
    <w:p w:rsidR="00871491" w:rsidRPr="00EC78FE" w:rsidRDefault="00871491" w:rsidP="00023A31">
      <w:pPr>
        <w:pStyle w:val="tcconditiontext"/>
        <w:tabs>
          <w:tab w:val="left" w:pos="720"/>
          <w:tab w:val="left" w:pos="1440"/>
          <w:tab w:val="left" w:pos="2160"/>
          <w:tab w:val="left" w:pos="2880"/>
          <w:tab w:val="left" w:pos="3600"/>
        </w:tabs>
        <w:ind w:left="720"/>
      </w:pPr>
    </w:p>
    <w:p w:rsidR="00023A31" w:rsidRDefault="00023A31" w:rsidP="00023A31">
      <w:pPr>
        <w:pStyle w:val="tcconditiontext"/>
        <w:tabs>
          <w:tab w:val="left" w:pos="720"/>
          <w:tab w:val="left" w:pos="1440"/>
          <w:tab w:val="left" w:pos="2160"/>
          <w:tab w:val="left" w:pos="2880"/>
          <w:tab w:val="left" w:pos="3600"/>
        </w:tabs>
        <w:ind w:left="720"/>
      </w:pPr>
      <w:r w:rsidRPr="00EC78FE">
        <w:t>c.</w:t>
      </w:r>
      <w:r w:rsidRPr="00EC78FE">
        <w:tab/>
        <w:t>“Contract” means Contract No [insert MOD Contract No] between the Authority and the Contractor;</w:t>
      </w:r>
    </w:p>
    <w:p w:rsidR="00871491" w:rsidRPr="00EC78FE" w:rsidRDefault="00871491" w:rsidP="00023A31">
      <w:pPr>
        <w:pStyle w:val="tcconditiontext"/>
        <w:tabs>
          <w:tab w:val="left" w:pos="720"/>
          <w:tab w:val="left" w:pos="1440"/>
          <w:tab w:val="left" w:pos="2160"/>
          <w:tab w:val="left" w:pos="2880"/>
          <w:tab w:val="left" w:pos="3600"/>
        </w:tabs>
        <w:ind w:left="720"/>
      </w:pPr>
    </w:p>
    <w:p w:rsidR="00023A31" w:rsidRDefault="00023A31" w:rsidP="001C728A">
      <w:pPr>
        <w:pStyle w:val="tcconditiontext"/>
        <w:numPr>
          <w:ilvl w:val="0"/>
          <w:numId w:val="15"/>
        </w:numPr>
        <w:tabs>
          <w:tab w:val="left" w:pos="720"/>
          <w:tab w:val="left" w:pos="1440"/>
          <w:tab w:val="left" w:pos="2160"/>
          <w:tab w:val="left" w:pos="2880"/>
          <w:tab w:val="left" w:pos="3600"/>
        </w:tabs>
      </w:pPr>
      <w:r w:rsidRPr="00EC78FE">
        <w:t>“Contractor” means [insert name of prime contractor];</w:t>
      </w:r>
    </w:p>
    <w:p w:rsidR="00871491" w:rsidRDefault="00871491" w:rsidP="00023A31">
      <w:pPr>
        <w:pStyle w:val="tcconditiontext"/>
        <w:tabs>
          <w:tab w:val="left" w:pos="720"/>
          <w:tab w:val="left" w:pos="1440"/>
          <w:tab w:val="left" w:pos="2160"/>
          <w:tab w:val="left" w:pos="2880"/>
          <w:tab w:val="left" w:pos="3600"/>
        </w:tabs>
        <w:ind w:left="720"/>
      </w:pPr>
    </w:p>
    <w:p w:rsidR="00023A31" w:rsidRDefault="00023A31" w:rsidP="001C728A">
      <w:pPr>
        <w:pStyle w:val="tcconditiontext"/>
        <w:numPr>
          <w:ilvl w:val="0"/>
          <w:numId w:val="15"/>
        </w:numPr>
        <w:tabs>
          <w:tab w:val="left" w:pos="720"/>
          <w:tab w:val="left" w:pos="1440"/>
          <w:tab w:val="left" w:pos="2160"/>
          <w:tab w:val="left" w:pos="2880"/>
          <w:tab w:val="left" w:pos="3600"/>
        </w:tabs>
      </w:pPr>
      <w:r w:rsidRPr="00EC78FE">
        <w:t>“First Party” means [insert name of purchaser];</w:t>
      </w:r>
    </w:p>
    <w:p w:rsidR="00871491" w:rsidRDefault="00871491" w:rsidP="00871491">
      <w:pPr>
        <w:pStyle w:val="tcconditiontext"/>
        <w:tabs>
          <w:tab w:val="left" w:pos="720"/>
          <w:tab w:val="left" w:pos="1440"/>
          <w:tab w:val="left" w:pos="2160"/>
          <w:tab w:val="left" w:pos="2880"/>
          <w:tab w:val="left" w:pos="3600"/>
        </w:tabs>
      </w:pPr>
    </w:p>
    <w:p w:rsidR="00023A31" w:rsidRPr="00EC78FE" w:rsidRDefault="0093361E" w:rsidP="00023A31">
      <w:pPr>
        <w:pStyle w:val="tcconditiontext"/>
        <w:tabs>
          <w:tab w:val="left" w:pos="720"/>
          <w:tab w:val="left" w:pos="1440"/>
          <w:tab w:val="left" w:pos="2160"/>
          <w:tab w:val="left" w:pos="2880"/>
          <w:tab w:val="left" w:pos="3600"/>
        </w:tabs>
        <w:ind w:left="720"/>
      </w:pPr>
      <w:r>
        <w:t>g</w:t>
      </w:r>
      <w:r w:rsidR="00023A31" w:rsidRPr="00EC78FE">
        <w:t>.</w:t>
      </w:r>
      <w:r w:rsidR="00023A31" w:rsidRPr="00EC78FE">
        <w:tab/>
        <w:t>“Second Party” means [insert name of supplier].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In this Condition, “foreign” and “overseas” shall be understood from the position of the Authority and be regarded as “non-UK”.</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The Second Party shall notify the First Party promptly if the Second Party becomes aware that all or part of any article or service (including information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 This does not include the Intellectual Property-specific restrictions of the type referred to in DEFCON 632.</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If requested by the First Party, the Second Party shall give the First Party a summary of every existing or expected licence and restriction referred to in Clause 3 and any related obligation or restriction to the extent that they place an obligation or restriction upon the First Party or the Authority with which the First Party or the Authority must comply, including to the extent applicable to such obligations or restrictions: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1C728A">
      <w:pPr>
        <w:pStyle w:val="tcconditiontext"/>
        <w:numPr>
          <w:ilvl w:val="0"/>
          <w:numId w:val="17"/>
        </w:numPr>
        <w:tabs>
          <w:tab w:val="left" w:pos="720"/>
          <w:tab w:val="left" w:pos="1440"/>
          <w:tab w:val="left" w:pos="2160"/>
          <w:tab w:val="left" w:pos="2880"/>
          <w:tab w:val="left" w:pos="3600"/>
        </w:tabs>
      </w:pPr>
      <w:r w:rsidRPr="00EC78FE">
        <w:t>the exporting nation, including the export licence number (where known);</w:t>
      </w:r>
    </w:p>
    <w:p w:rsidR="0093361E" w:rsidRPr="00EC78FE" w:rsidRDefault="0093361E" w:rsidP="0093361E">
      <w:pPr>
        <w:pStyle w:val="tcconditiontext"/>
        <w:tabs>
          <w:tab w:val="left" w:pos="720"/>
          <w:tab w:val="left" w:pos="1440"/>
          <w:tab w:val="left" w:pos="2160"/>
          <w:tab w:val="left" w:pos="2880"/>
          <w:tab w:val="left" w:pos="3600"/>
        </w:tabs>
        <w:ind w:left="1440"/>
      </w:pPr>
    </w:p>
    <w:p w:rsidR="00023A31" w:rsidRDefault="00023A31" w:rsidP="001C728A">
      <w:pPr>
        <w:pStyle w:val="tcconditiontext"/>
        <w:numPr>
          <w:ilvl w:val="0"/>
          <w:numId w:val="17"/>
        </w:numPr>
        <w:tabs>
          <w:tab w:val="left" w:pos="720"/>
          <w:tab w:val="left" w:pos="1440"/>
          <w:tab w:val="left" w:pos="2160"/>
          <w:tab w:val="left" w:pos="2880"/>
          <w:tab w:val="left" w:pos="3600"/>
        </w:tabs>
      </w:pPr>
      <w:r w:rsidRPr="00EC78FE">
        <w:t>the article or service (including software and information) affected;</w:t>
      </w:r>
    </w:p>
    <w:p w:rsidR="0093361E" w:rsidRPr="00EC78FE" w:rsidRDefault="0093361E" w:rsidP="0093361E">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7"/>
        </w:numPr>
        <w:tabs>
          <w:tab w:val="left" w:pos="720"/>
          <w:tab w:val="left" w:pos="1440"/>
          <w:tab w:val="left" w:pos="2160"/>
          <w:tab w:val="left" w:pos="2880"/>
          <w:tab w:val="left" w:pos="3600"/>
        </w:tabs>
      </w:pPr>
      <w:r w:rsidRPr="00EC78FE">
        <w:t>the nature of the restriction and obligation;</w:t>
      </w:r>
    </w:p>
    <w:p w:rsidR="0093361E" w:rsidRPr="00EC78FE" w:rsidRDefault="0093361E" w:rsidP="0093361E">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7"/>
        </w:numPr>
        <w:tabs>
          <w:tab w:val="left" w:pos="720"/>
          <w:tab w:val="left" w:pos="1440"/>
          <w:tab w:val="left" w:pos="2160"/>
          <w:tab w:val="left" w:pos="2880"/>
          <w:tab w:val="left" w:pos="3600"/>
        </w:tabs>
      </w:pPr>
      <w:r w:rsidRPr="00EC78FE">
        <w:t>the authorised end use and end users and other parties;</w:t>
      </w:r>
    </w:p>
    <w:p w:rsidR="0093361E" w:rsidRPr="00EC78FE" w:rsidRDefault="0093361E" w:rsidP="0093361E">
      <w:pPr>
        <w:pStyle w:val="tcconditiontext"/>
        <w:tabs>
          <w:tab w:val="left" w:pos="720"/>
          <w:tab w:val="left" w:pos="1440"/>
          <w:tab w:val="left" w:pos="2160"/>
          <w:tab w:val="left" w:pos="2880"/>
          <w:tab w:val="left" w:pos="3600"/>
        </w:tabs>
      </w:pPr>
    </w:p>
    <w:p w:rsidR="00023A31" w:rsidRDefault="00023A31" w:rsidP="001C728A">
      <w:pPr>
        <w:pStyle w:val="tcconditiontext"/>
        <w:numPr>
          <w:ilvl w:val="0"/>
          <w:numId w:val="17"/>
        </w:numPr>
        <w:tabs>
          <w:tab w:val="left" w:pos="720"/>
          <w:tab w:val="left" w:pos="1440"/>
          <w:tab w:val="left" w:pos="2160"/>
          <w:tab w:val="left" w:pos="2880"/>
          <w:tab w:val="left" w:pos="3600"/>
        </w:tabs>
      </w:pPr>
      <w:r w:rsidRPr="00EC78FE">
        <w:t>any specific restrictions on access by third parties, or by individuals based upon their nationality, to the articles or to anything delivered or used in the performance or fulfilment of the services, and</w:t>
      </w:r>
    </w:p>
    <w:p w:rsidR="0093361E" w:rsidRPr="00EC78FE" w:rsidRDefault="0093361E" w:rsidP="0093361E">
      <w:pPr>
        <w:pStyle w:val="tcconditiont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f</w:t>
      </w:r>
      <w:proofErr w:type="gramEnd"/>
      <w:r w:rsidRPr="00EC78FE">
        <w:t>.</w:t>
      </w:r>
      <w:r w:rsidRPr="00EC78FE">
        <w:tab/>
        <w:t>any specific restrictions on re-transfer or re-export of the articles or of anything delivered or used in the performance or fulfilment of the services.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The Second Party shall not be required to disclose any of the provisos to a licence (or even the existence of them) to the extent that they do not relate to an obligation or constraint with which the First Party or the Authority must comply.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When an export licence is required from a foreign government for the performance of the Agreement, the Second Party shall promptly consult with the First Party on the licence requirements and, where the Second Party is the applicant for the licence: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1C728A">
      <w:pPr>
        <w:pStyle w:val="tcconditiontext"/>
        <w:numPr>
          <w:ilvl w:val="0"/>
          <w:numId w:val="18"/>
        </w:numPr>
        <w:tabs>
          <w:tab w:val="left" w:pos="720"/>
          <w:tab w:val="left" w:pos="1440"/>
          <w:tab w:val="left" w:pos="2160"/>
          <w:tab w:val="left" w:pos="2880"/>
          <w:tab w:val="left" w:pos="3600"/>
        </w:tabs>
      </w:pPr>
      <w:r w:rsidRPr="00EC78FE">
        <w:t>ensure that when end use or end user restrictions, or both, apply to all or part of any Article or Service to be delivered under the Contract, the Second Party, unless otherwise agreed with the Authority, identifies in the licence application:</w:t>
      </w:r>
    </w:p>
    <w:p w:rsidR="0093361E" w:rsidRPr="00EC78FE" w:rsidRDefault="0093361E" w:rsidP="0093361E">
      <w:pPr>
        <w:pStyle w:val="tcconditiontext"/>
        <w:tabs>
          <w:tab w:val="left" w:pos="720"/>
          <w:tab w:val="left" w:pos="1440"/>
          <w:tab w:val="left" w:pos="2160"/>
          <w:tab w:val="left" w:pos="2880"/>
          <w:tab w:val="left" w:pos="3600"/>
        </w:tabs>
        <w:ind w:left="1440"/>
      </w:pPr>
    </w:p>
    <w:p w:rsidR="00023A31" w:rsidRDefault="00023A31" w:rsidP="0093361E">
      <w:pPr>
        <w:pStyle w:val="tcconditiontext"/>
        <w:tabs>
          <w:tab w:val="left" w:pos="720"/>
          <w:tab w:val="left" w:pos="1440"/>
          <w:tab w:val="left" w:pos="2160"/>
          <w:tab w:val="left" w:pos="2880"/>
          <w:tab w:val="left" w:pos="3600"/>
        </w:tabs>
        <w:ind w:left="2160"/>
      </w:pPr>
      <w:r w:rsidRPr="00EC78FE">
        <w:t>(</w:t>
      </w:r>
      <w:proofErr w:type="spellStart"/>
      <w:proofErr w:type="gramStart"/>
      <w:r w:rsidRPr="00EC78FE">
        <w:t>i</w:t>
      </w:r>
      <w:proofErr w:type="spellEnd"/>
      <w:r w:rsidRPr="00EC78FE">
        <w:t>)</w:t>
      </w:r>
      <w:proofErr w:type="gramEnd"/>
      <w:r w:rsidRPr="00EC78FE">
        <w:t xml:space="preserve">the end user as: Her Britannic Majesty’s Government of the United Kingdom of Great Britain and Northern Ireland </w:t>
      </w:r>
      <w:r w:rsidRPr="00EC78FE">
        <w:tab/>
      </w:r>
      <w:r w:rsidRPr="00EC78FE">
        <w:tab/>
        <w:t>(hereinafter “HM Government”), and</w:t>
      </w:r>
    </w:p>
    <w:p w:rsidR="0093361E" w:rsidRPr="00EC78FE" w:rsidRDefault="0093361E" w:rsidP="0093361E">
      <w:pPr>
        <w:pStyle w:val="tcconditiontext"/>
        <w:tabs>
          <w:tab w:val="left" w:pos="720"/>
          <w:tab w:val="left" w:pos="1440"/>
          <w:tab w:val="left" w:pos="2160"/>
          <w:tab w:val="left" w:pos="2880"/>
          <w:tab w:val="left" w:pos="3600"/>
        </w:tabs>
        <w:ind w:left="2160"/>
      </w:pPr>
    </w:p>
    <w:p w:rsidR="00023A31" w:rsidRPr="00EC78FE" w:rsidRDefault="00023A31" w:rsidP="00023A31">
      <w:pPr>
        <w:pStyle w:val="tcconditiontext"/>
        <w:tabs>
          <w:tab w:val="left" w:pos="720"/>
          <w:tab w:val="left" w:pos="1440"/>
          <w:tab w:val="left" w:pos="2160"/>
          <w:tab w:val="left" w:pos="2880"/>
          <w:tab w:val="left" w:pos="3600"/>
        </w:tabs>
      </w:pPr>
      <w:r w:rsidRPr="00EC78FE">
        <w:tab/>
      </w:r>
      <w:r w:rsidRPr="00EC78FE">
        <w:tab/>
      </w:r>
      <w:r w:rsidR="0093361E">
        <w:tab/>
      </w:r>
      <w:r w:rsidRPr="00EC78FE">
        <w:t>(</w:t>
      </w:r>
      <w:proofErr w:type="gramStart"/>
      <w:r w:rsidRPr="00EC78FE">
        <w:t>ii)</w:t>
      </w:r>
      <w:proofErr w:type="gramEnd"/>
      <w:r w:rsidRPr="00EC78FE">
        <w:t>the end use as: For the Purposes of HM Government;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1C728A">
      <w:pPr>
        <w:pStyle w:val="tcconditiontext"/>
        <w:numPr>
          <w:ilvl w:val="0"/>
          <w:numId w:val="18"/>
        </w:numPr>
        <w:tabs>
          <w:tab w:val="left" w:pos="720"/>
          <w:tab w:val="left" w:pos="1440"/>
          <w:tab w:val="left" w:pos="2160"/>
          <w:tab w:val="left" w:pos="2880"/>
          <w:tab w:val="left" w:pos="3600"/>
        </w:tabs>
      </w:pPr>
      <w:r w:rsidRPr="00EC78FE">
        <w:t>include in the submission for the licence a statement that "information on the status of processing this license application may be shared with the [insert name of the Contractor] and the Ministry of Defence of the United Kingdom";</w:t>
      </w:r>
    </w:p>
    <w:p w:rsidR="0093361E" w:rsidRPr="00EC78FE" w:rsidRDefault="0093361E" w:rsidP="0093361E">
      <w:pPr>
        <w:pStyle w:val="tcconditiontext"/>
        <w:tabs>
          <w:tab w:val="left" w:pos="720"/>
          <w:tab w:val="left" w:pos="1440"/>
          <w:tab w:val="left" w:pos="2160"/>
          <w:tab w:val="left" w:pos="2880"/>
          <w:tab w:val="left" w:pos="3600"/>
        </w:tabs>
        <w:ind w:left="1440"/>
      </w:pPr>
    </w:p>
    <w:p w:rsidR="00023A31" w:rsidRPr="00EC78FE" w:rsidRDefault="00023A31" w:rsidP="0093361E">
      <w:pPr>
        <w:pStyle w:val="tcconditiontext"/>
        <w:tabs>
          <w:tab w:val="left" w:pos="720"/>
          <w:tab w:val="left" w:pos="1440"/>
          <w:tab w:val="left" w:pos="2160"/>
          <w:tab w:val="left" w:pos="2880"/>
          <w:tab w:val="left" w:pos="3600"/>
        </w:tabs>
        <w:ind w:left="720" w:hanging="720"/>
      </w:pPr>
      <w:r w:rsidRPr="00EC78FE">
        <w:tab/>
      </w:r>
      <w:proofErr w:type="gramStart"/>
      <w:r w:rsidRPr="00EC78FE">
        <w:t>c</w:t>
      </w:r>
      <w:proofErr w:type="gramEnd"/>
      <w:r w:rsidRPr="00EC78FE">
        <w:t>.</w:t>
      </w:r>
      <w:r w:rsidRPr="00EC78FE">
        <w:tab/>
        <w:t>include in the submission the information that the First Party (and any intermediary parties in the supply chain, as applicable) and the Contractor will be recipients and users of the items, including information, for the performance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If the information required under Clauses 3 and 4 has been provided previously to the First Party by the Second Party, the Second Party may satisfy these requirements by giving details of the previous notification and confirming they remain valid and satisfy the provisions of Clauses 3 and 4.</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If the Second Party becomes aware of any changes in the information notified previously under Clause 3, 4 or 6 that would affect the Contractor’s or the Authority’s ability to use, disclose, re-transfer or re-export an item or part of it as is referred to in those Clauses, the Second Party shall notify the First Party promptly of the change.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If the Second Party or any sub-contractor in the performance of the Agreement needs to export materiel for which an export licence from a foreign government is required, the responsibility for instituting expeditious action to apply for and obtain the licence shall rest with the Second Party or that subcontractor. The First Party will liaise with his purchaser to enable the Authority to provide all reasonable assistance in obtaining and maintaining any export licence from the foreign government with regards to any defence or security issue that may arise.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9.</w:t>
      </w:r>
      <w:r w:rsidRPr="00EC78FE">
        <w:tab/>
        <w:t>Where the Agreement performance requires the export of items for which a foreign export licence is required, the Second Party shall include the dependencies for the export licence application, grant and maintenance in the Agreement risk register and in the risk management plan for the Agreement, with appropriate review points. Where there is no requirement under the Agreement for a risk management plan the Second Party shall submit an Export Licence Plan for agreement with the First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10.</w:t>
      </w:r>
      <w:r w:rsidRPr="00EC78FE">
        <w:tab/>
        <w:t>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that is transmitted to the Second Party by the First Party, the Second Party shall, or procure that the Second Party’s subcontractor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 The First Party shall provide information, certification and other documentation necessary to support the application for the requested variation that it has received. A fair and reasonable charge for this service based on the cost of providing it will be borne by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11.</w:t>
      </w:r>
      <w:r w:rsidRPr="00EC78FE">
        <w:tab/>
        <w:t>Where the Second Party subcontracts work under the Agreement, which is likely to be subject to foreign export control, the Second Party shall use reasonable endeavours to incorporate in each subcontract the terms set out in the Appendix to DEFCON 528. Where it is not practicable to include the terms set out in the Appendix, the Second Party shall report that fact and the circumstances to the First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12.</w:t>
      </w:r>
      <w:r w:rsidRPr="00EC78FE">
        <w:tab/>
        <w:t>Where the First Party provides materiel (information and items, including software) to enable the Second Party to perform the Agreement, and that materiel is subject to a non-UK export licence or other related technology transfer control as described in Clause 3 above:</w:t>
      </w:r>
    </w:p>
    <w:p w:rsidR="00023A31" w:rsidRPr="00EC78FE" w:rsidRDefault="00023A31" w:rsidP="00023A31">
      <w:pPr>
        <w:pStyle w:val="tcconditiontext"/>
        <w:keepNext/>
        <w:tabs>
          <w:tab w:val="left" w:pos="720"/>
          <w:tab w:val="left" w:pos="1440"/>
          <w:tab w:val="left" w:pos="2160"/>
          <w:tab w:val="left" w:pos="2880"/>
          <w:tab w:val="left" w:pos="3600"/>
        </w:tabs>
      </w:pPr>
    </w:p>
    <w:p w:rsidR="0093361E" w:rsidRDefault="00023A31" w:rsidP="001C728A">
      <w:pPr>
        <w:pStyle w:val="tcconditiontext"/>
        <w:numPr>
          <w:ilvl w:val="0"/>
          <w:numId w:val="19"/>
        </w:numPr>
        <w:tabs>
          <w:tab w:val="left" w:pos="720"/>
          <w:tab w:val="left" w:pos="1440"/>
          <w:tab w:val="left" w:pos="2160"/>
          <w:tab w:val="left" w:pos="2880"/>
          <w:tab w:val="left" w:pos="3600"/>
        </w:tabs>
      </w:pPr>
      <w:r w:rsidRPr="00EC78FE">
        <w:t xml:space="preserve">the First Party may, or at the request of the Second Party undertakes </w:t>
      </w:r>
    </w:p>
    <w:p w:rsidR="00023A31" w:rsidRDefault="00023A31" w:rsidP="0093361E">
      <w:pPr>
        <w:pStyle w:val="tcconditiontext"/>
        <w:tabs>
          <w:tab w:val="left" w:pos="720"/>
          <w:tab w:val="left" w:pos="1440"/>
          <w:tab w:val="left" w:pos="2160"/>
          <w:tab w:val="left" w:pos="2880"/>
          <w:tab w:val="left" w:pos="3600"/>
        </w:tabs>
        <w:ind w:left="1440"/>
      </w:pPr>
      <w:proofErr w:type="gramStart"/>
      <w:r w:rsidRPr="00EC78FE">
        <w:t>to</w:t>
      </w:r>
      <w:proofErr w:type="gramEnd"/>
      <w:r w:rsidRPr="00EC78FE">
        <w:t>, give the Second Party a summary of every non-UK export licence or other related technology transfer control of which it is aware that would affect the Second Party’s ability to perform the Agreement including, to the extent applicable to the Second Party’s performance of the Agreement:</w:t>
      </w:r>
    </w:p>
    <w:p w:rsidR="0093361E" w:rsidRPr="00EC78FE" w:rsidRDefault="0093361E" w:rsidP="0093361E">
      <w:pPr>
        <w:pStyle w:val="tcconditiontext"/>
        <w:tabs>
          <w:tab w:val="left" w:pos="720"/>
          <w:tab w:val="left" w:pos="1440"/>
          <w:tab w:val="left" w:pos="2160"/>
          <w:tab w:val="left" w:pos="2880"/>
          <w:tab w:val="left" w:pos="3600"/>
        </w:tabs>
        <w:ind w:left="1440"/>
      </w:pPr>
    </w:p>
    <w:p w:rsidR="00023A31" w:rsidRDefault="00023A31" w:rsidP="001C728A">
      <w:pPr>
        <w:pStyle w:val="tcconditiontext"/>
        <w:numPr>
          <w:ilvl w:val="0"/>
          <w:numId w:val="20"/>
        </w:numPr>
        <w:tabs>
          <w:tab w:val="left" w:pos="720"/>
          <w:tab w:val="left" w:pos="1440"/>
          <w:tab w:val="left" w:pos="2160"/>
          <w:tab w:val="left" w:pos="2880"/>
          <w:tab w:val="left" w:pos="3600"/>
        </w:tabs>
      </w:pPr>
      <w:r w:rsidRPr="00EC78FE">
        <w:t>the exporting nation, including the export licence number (where known);</w:t>
      </w:r>
    </w:p>
    <w:p w:rsidR="0093361E" w:rsidRPr="00EC78FE" w:rsidRDefault="0093361E" w:rsidP="0093361E">
      <w:pPr>
        <w:pStyle w:val="tcconditiontext"/>
        <w:tabs>
          <w:tab w:val="left" w:pos="720"/>
          <w:tab w:val="left" w:pos="1440"/>
          <w:tab w:val="left" w:pos="2160"/>
          <w:tab w:val="left" w:pos="2880"/>
          <w:tab w:val="left" w:pos="3600"/>
        </w:tabs>
        <w:ind w:left="2880"/>
      </w:pPr>
    </w:p>
    <w:p w:rsidR="00023A31" w:rsidRDefault="00023A31" w:rsidP="001C728A">
      <w:pPr>
        <w:pStyle w:val="tcconditiontext"/>
        <w:numPr>
          <w:ilvl w:val="0"/>
          <w:numId w:val="20"/>
        </w:numPr>
        <w:tabs>
          <w:tab w:val="left" w:pos="720"/>
          <w:tab w:val="left" w:pos="1440"/>
          <w:tab w:val="left" w:pos="2160"/>
          <w:tab w:val="left" w:pos="2880"/>
          <w:tab w:val="left" w:pos="3600"/>
        </w:tabs>
      </w:pPr>
      <w:r w:rsidRPr="00EC78FE">
        <w:t>the items or information affected;</w:t>
      </w:r>
    </w:p>
    <w:p w:rsidR="0093361E" w:rsidRPr="00EC78FE" w:rsidRDefault="0093361E" w:rsidP="0093361E">
      <w:pPr>
        <w:pStyle w:val="tcconditiontext"/>
        <w:tabs>
          <w:tab w:val="left" w:pos="720"/>
          <w:tab w:val="left" w:pos="1440"/>
          <w:tab w:val="left" w:pos="2160"/>
          <w:tab w:val="left" w:pos="2880"/>
          <w:tab w:val="left" w:pos="3600"/>
        </w:tabs>
        <w:ind w:left="2880"/>
      </w:pPr>
    </w:p>
    <w:p w:rsidR="00023A31" w:rsidRPr="00EC78FE" w:rsidRDefault="00023A31" w:rsidP="00023A31">
      <w:pPr>
        <w:pStyle w:val="tcconditiontext"/>
        <w:tabs>
          <w:tab w:val="left" w:pos="720"/>
          <w:tab w:val="left" w:pos="1440"/>
          <w:tab w:val="left" w:pos="2160"/>
          <w:tab w:val="left" w:pos="2880"/>
          <w:tab w:val="left" w:pos="3600"/>
        </w:tabs>
      </w:pPr>
      <w:r w:rsidRPr="00EC78FE">
        <w:tab/>
      </w:r>
      <w:r w:rsidRPr="00EC78FE">
        <w:tab/>
      </w:r>
      <w:r w:rsidR="0093361E">
        <w:tab/>
      </w:r>
      <w:r w:rsidRPr="00EC78FE">
        <w:t>(3)</w:t>
      </w:r>
      <w:r w:rsidRPr="00EC78FE">
        <w:tab/>
      </w:r>
      <w:proofErr w:type="gramStart"/>
      <w:r w:rsidRPr="00EC78FE">
        <w:t>the</w:t>
      </w:r>
      <w:proofErr w:type="gramEnd"/>
      <w:r w:rsidRPr="00EC78FE">
        <w:t xml:space="preserve"> nature of the restriction and obligation;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93361E" w:rsidP="00023A31">
      <w:pPr>
        <w:pStyle w:val="tcconditiontext"/>
        <w:tabs>
          <w:tab w:val="left" w:pos="720"/>
          <w:tab w:val="left" w:pos="1440"/>
          <w:tab w:val="left" w:pos="2160"/>
          <w:tab w:val="left" w:pos="2880"/>
          <w:tab w:val="left" w:pos="3600"/>
        </w:tabs>
        <w:ind w:left="1440"/>
      </w:pPr>
      <w:r>
        <w:tab/>
      </w:r>
      <w:r w:rsidR="00023A31" w:rsidRPr="00EC78FE">
        <w:t>(4)</w:t>
      </w:r>
      <w:r w:rsidR="00023A31" w:rsidRPr="00EC78FE">
        <w:tab/>
      </w:r>
      <w:proofErr w:type="gramStart"/>
      <w:r w:rsidR="00023A31" w:rsidRPr="00EC78FE">
        <w:t>the</w:t>
      </w:r>
      <w:proofErr w:type="gramEnd"/>
      <w:r w:rsidR="00023A31" w:rsidRPr="00EC78FE">
        <w:t xml:space="preserve"> authorised end use and end users;</w:t>
      </w:r>
    </w:p>
    <w:p w:rsidR="0093361E" w:rsidRDefault="0093361E" w:rsidP="00023A31">
      <w:pPr>
        <w:pStyle w:val="tcconditiontext"/>
        <w:tabs>
          <w:tab w:val="left" w:pos="720"/>
          <w:tab w:val="left" w:pos="1440"/>
          <w:tab w:val="left" w:pos="2160"/>
          <w:tab w:val="left" w:pos="2880"/>
          <w:tab w:val="left" w:pos="3600"/>
        </w:tabs>
        <w:ind w:left="1440"/>
      </w:pPr>
    </w:p>
    <w:p w:rsidR="00023A31" w:rsidRPr="00EC78FE" w:rsidRDefault="0093361E" w:rsidP="0093361E">
      <w:pPr>
        <w:pStyle w:val="tcconditiontext"/>
        <w:tabs>
          <w:tab w:val="left" w:pos="720"/>
          <w:tab w:val="left" w:pos="1440"/>
          <w:tab w:val="left" w:pos="2160"/>
          <w:tab w:val="left" w:pos="2880"/>
          <w:tab w:val="left" w:pos="3600"/>
        </w:tabs>
        <w:ind w:left="2160" w:hanging="720"/>
      </w:pPr>
      <w:r>
        <w:tab/>
      </w:r>
      <w:r w:rsidR="00023A31" w:rsidRPr="00EC78FE">
        <w:t>(5)</w:t>
      </w:r>
      <w:r w:rsidR="00023A31" w:rsidRPr="00EC78FE">
        <w:tab/>
      </w:r>
      <w:proofErr w:type="gramStart"/>
      <w:r w:rsidR="00023A31" w:rsidRPr="00EC78FE">
        <w:t>any</w:t>
      </w:r>
      <w:proofErr w:type="gramEnd"/>
      <w:r w:rsidR="00023A31" w:rsidRPr="00EC78FE">
        <w:t xml:space="preserve"> specific restrictions on access or use by third parties, or by individuals based upon their nationality, to the items or information affected; and</w:t>
      </w:r>
    </w:p>
    <w:p w:rsidR="00023A31" w:rsidRDefault="0093361E" w:rsidP="0093361E">
      <w:pPr>
        <w:pStyle w:val="tcconditiontext"/>
        <w:tabs>
          <w:tab w:val="left" w:pos="720"/>
          <w:tab w:val="left" w:pos="1440"/>
          <w:tab w:val="left" w:pos="2160"/>
          <w:tab w:val="left" w:pos="2880"/>
          <w:tab w:val="left" w:pos="3600"/>
        </w:tabs>
        <w:ind w:left="2160" w:hanging="720"/>
      </w:pPr>
      <w:r>
        <w:tab/>
      </w:r>
      <w:r w:rsidR="00023A31" w:rsidRPr="00EC78FE">
        <w:t>(6)</w:t>
      </w:r>
      <w:r w:rsidR="00023A31" w:rsidRPr="00EC78FE">
        <w:tab/>
      </w:r>
      <w:proofErr w:type="gramStart"/>
      <w:r w:rsidR="00023A31" w:rsidRPr="00EC78FE">
        <w:t>any</w:t>
      </w:r>
      <w:proofErr w:type="gramEnd"/>
      <w:r w:rsidR="00023A31" w:rsidRPr="00EC78FE">
        <w:t xml:space="preserve"> specific restrictions on re-transfer or re-export to third parties of the items or information affected.</w:t>
      </w:r>
    </w:p>
    <w:p w:rsidR="0093361E" w:rsidRPr="00EC78FE" w:rsidRDefault="0093361E" w:rsidP="00023A31">
      <w:pPr>
        <w:pStyle w:val="tcconditiontext"/>
        <w:tabs>
          <w:tab w:val="left" w:pos="720"/>
          <w:tab w:val="left" w:pos="1440"/>
          <w:tab w:val="left" w:pos="2160"/>
          <w:tab w:val="left" w:pos="2880"/>
          <w:tab w:val="left" w:pos="3600"/>
        </w:tabs>
        <w:ind w:left="1440"/>
      </w:pPr>
    </w:p>
    <w:p w:rsidR="00023A31" w:rsidRPr="00EC78FE" w:rsidRDefault="00023A31" w:rsidP="0093361E">
      <w:pPr>
        <w:pStyle w:val="tcconditiontext"/>
        <w:tabs>
          <w:tab w:val="left" w:pos="720"/>
          <w:tab w:val="left" w:pos="1440"/>
          <w:tab w:val="left" w:pos="2160"/>
          <w:tab w:val="left" w:pos="2880"/>
          <w:tab w:val="left" w:pos="3600"/>
        </w:tabs>
        <w:ind w:left="1440" w:hanging="1440"/>
      </w:pPr>
      <w:r w:rsidRPr="00EC78FE">
        <w:tab/>
      </w:r>
      <w:r w:rsidR="0093361E">
        <w:tab/>
      </w:r>
      <w:r w:rsidRPr="00EC78FE">
        <w:t>b.</w:t>
      </w:r>
      <w:r w:rsidRPr="00EC78FE">
        <w:tab/>
        <w:t xml:space="preserve">This will not include Intellectual Property specific restrictions of the type mentioned in DEFCON 632, Clauses 1.b) and </w:t>
      </w:r>
      <w:r w:rsidRPr="00EC78FE">
        <w:tab/>
      </w:r>
      <w:r w:rsidRPr="00EC78FE">
        <w:tab/>
        <w:t>c) in relation to the First Party instead of the Contractor.</w:t>
      </w:r>
    </w:p>
    <w:p w:rsidR="0093361E" w:rsidRDefault="00023A31" w:rsidP="00023A31">
      <w:pPr>
        <w:pStyle w:val="tcconditiontext"/>
        <w:tabs>
          <w:tab w:val="left" w:pos="720"/>
          <w:tab w:val="left" w:pos="1440"/>
          <w:tab w:val="left" w:pos="2160"/>
          <w:tab w:val="left" w:pos="2880"/>
          <w:tab w:val="left" w:pos="3600"/>
        </w:tabs>
      </w:pPr>
      <w:r w:rsidRPr="00EC78FE">
        <w:tab/>
      </w:r>
    </w:p>
    <w:p w:rsidR="00023A31" w:rsidRDefault="0093361E" w:rsidP="0093361E">
      <w:pPr>
        <w:pStyle w:val="tcconditiontext"/>
        <w:tabs>
          <w:tab w:val="left" w:pos="720"/>
          <w:tab w:val="left" w:pos="1440"/>
          <w:tab w:val="left" w:pos="2160"/>
          <w:tab w:val="left" w:pos="2880"/>
          <w:tab w:val="left" w:pos="3600"/>
        </w:tabs>
        <w:ind w:left="1440" w:hanging="1440"/>
      </w:pPr>
      <w:r>
        <w:tab/>
      </w:r>
      <w:r>
        <w:tab/>
      </w:r>
      <w:r w:rsidR="00023A31" w:rsidRPr="00EC78FE">
        <w:t>c.</w:t>
      </w:r>
      <w:r w:rsidR="00023A31" w:rsidRPr="00EC78FE">
        <w:tab/>
        <w:t>The Second Party and its subcontractors, where access by these restrictions is also authorised, shall abide by the lawful restrictions so notified by the First Party.</w:t>
      </w:r>
    </w:p>
    <w:p w:rsidR="0093361E" w:rsidRPr="00EC78FE" w:rsidRDefault="0093361E" w:rsidP="0093361E">
      <w:pPr>
        <w:pStyle w:val="tcconditiontext"/>
        <w:tabs>
          <w:tab w:val="left" w:pos="720"/>
          <w:tab w:val="left" w:pos="1440"/>
          <w:tab w:val="left" w:pos="2160"/>
          <w:tab w:val="left" w:pos="2880"/>
          <w:tab w:val="left" w:pos="3600"/>
        </w:tabs>
        <w:ind w:left="1440" w:hanging="1440"/>
      </w:pPr>
    </w:p>
    <w:p w:rsidR="00023A31" w:rsidRPr="00EC78FE" w:rsidRDefault="00023A31" w:rsidP="0093361E">
      <w:pPr>
        <w:pStyle w:val="tcconditiontext"/>
        <w:tabs>
          <w:tab w:val="left" w:pos="720"/>
          <w:tab w:val="left" w:pos="1440"/>
          <w:tab w:val="left" w:pos="2160"/>
          <w:tab w:val="left" w:pos="2880"/>
          <w:tab w:val="left" w:pos="3600"/>
        </w:tabs>
        <w:ind w:left="1440" w:hanging="1440"/>
      </w:pPr>
      <w:r w:rsidRPr="00EC78FE">
        <w:tab/>
      </w:r>
      <w:r w:rsidR="0093361E">
        <w:tab/>
      </w:r>
      <w:r w:rsidRPr="00EC78FE">
        <w:t>d.</w:t>
      </w:r>
      <w:r w:rsidRPr="00EC78FE">
        <w:tab/>
        <w:t>The Second Party shall notify the First Party immediately if it is unable for whatever reason to abide by any restriction advised by the First Party to the Second Party under Clause 12.</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13. </w:t>
      </w:r>
      <w:r w:rsidRPr="00EC78FE">
        <w:tab/>
        <w:t>Where restrictions are advised by the First Party to the Second Party under Clause 12, the First Party and the Second Party shall act promptly to mitigate their impact. If these restrictions adversely affect performance of the Agreement by the Second Party, then the First Party shall consult with the Second Party on alternative solutions and the terms of the Agreement shall be amended to give effect to the agreed solution. If no alternative solution satisfying the essential terms of the Agreement is agreed by the Parties then the First Party shall have the right to terminate the Agreement. Termination under these circumstances will be in accordance with the principles of DEFCON 656.</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14.</w:t>
      </w:r>
      <w:r w:rsidRPr="00EC78FE">
        <w:tab/>
        <w:t>Without prejudice to United Kingdom Government's position on the validity of any claim by a foreign government to extra-territoriality, the Authority has undertaken to provide the Second Party with all reasonable assistance to facilitate the granting an export licence by a foreign Government in respect of performance of the Agreement.</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DEFCON529 (Edn.09/97) - Law (English)</w:t>
      </w:r>
      <w:r w:rsidRPr="00EC78FE">
        <w:rPr>
          <w:b w:val="0"/>
        </w:rPr>
        <w:fldChar w:fldCharType="begin"/>
      </w:r>
      <w:r w:rsidRPr="00EC78FE">
        <w:rPr>
          <w:b w:val="0"/>
        </w:rPr>
        <w:instrText xml:space="preserve"> TC "</w:instrText>
      </w:r>
      <w:bookmarkStart w:id="25" w:name="_Toc478565551"/>
      <w:r w:rsidRPr="00EC78FE">
        <w:rPr>
          <w:b w:val="0"/>
        </w:rPr>
        <w:instrText>DEFCON529 (Edn.09/97) - Law (English)</w:instrText>
      </w:r>
      <w:bookmarkEnd w:id="25"/>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 The Contract shall be considered as a contract made in England and subject to English Law.</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Subject to DEFCON 530 and without prejudice to the dispute resolution process set out in that Condition, each party hereby irrevocably submits and agrees to the exclusive jurisdiction of the Courts of England to resolve, and the laws of England to govern, any actions, proceedings, controversy or claim of whatever nature arising out of or relating to the Contract or breach thereof.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Other jurisdictions may apply solely for the purpose of giving effect to this Condition and for the enforcement of any judgement, order or award given under English jurisdiction.</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DEFCON530 (Edn.12/14) - Dispute Resolution (English Law)</w:t>
      </w:r>
      <w:r w:rsidRPr="00EC78FE">
        <w:rPr>
          <w:b w:val="0"/>
        </w:rPr>
        <w:fldChar w:fldCharType="begin"/>
      </w:r>
      <w:r w:rsidRPr="00EC78FE">
        <w:rPr>
          <w:b w:val="0"/>
        </w:rPr>
        <w:instrText xml:space="preserve"> TC "</w:instrText>
      </w:r>
      <w:bookmarkStart w:id="26" w:name="_Toc478565552"/>
      <w:r w:rsidRPr="00EC78FE">
        <w:rPr>
          <w:b w:val="0"/>
        </w:rPr>
        <w:instrText>DEFCON530 (Edn.12/14) - Dispute Resolution (English Law)</w:instrText>
      </w:r>
      <w:bookmarkEnd w:id="26"/>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In the event that the dispute or claim is not resolved by negotiation, or where the parties have agreed to use an ADR procedure, by the use of such procedure, the dispute shall be referred to arbitration.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The party initiating the arbitration shall give a written Notice of Arbitration to the other party.  The Notice of Arbitration shall specifically state: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b/>
        <w:t>a)</w:t>
      </w:r>
      <w:r w:rsidRPr="00EC78FE">
        <w:tab/>
      </w:r>
      <w:proofErr w:type="gramStart"/>
      <w:r w:rsidRPr="00EC78FE">
        <w:t>that</w:t>
      </w:r>
      <w:proofErr w:type="gramEnd"/>
      <w:r w:rsidRPr="00EC78FE">
        <w:t xml:space="preserve"> the dispute is referred to arbitration;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b/>
        <w:t>b)</w:t>
      </w:r>
      <w:r w:rsidRPr="00EC78FE">
        <w:tab/>
      </w:r>
      <w:proofErr w:type="gramStart"/>
      <w:r w:rsidRPr="00EC78FE">
        <w:t>the</w:t>
      </w:r>
      <w:proofErr w:type="gramEnd"/>
      <w:r w:rsidRPr="00EC78FE">
        <w:t xml:space="preserve"> particulars of the Contract out of or in relation to which the dispute arises.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Unless otherwise agreed in writing by the parties, the arbitration and this Condition shall be governed by the provisions of the Arbitration Act 1996.</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It is agreed between the parties that for the purposes of the arbitration, the arbitrator shall have the power to make provisional awards as provided for in Section 39 of the Arbitration Act 1996.</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DEFCON531 (Edn.11/14) - Disclosure of Information</w:t>
      </w:r>
      <w:r w:rsidRPr="00EC78FE">
        <w:rPr>
          <w:b w:val="0"/>
        </w:rPr>
        <w:fldChar w:fldCharType="begin"/>
      </w:r>
      <w:r w:rsidRPr="00EC78FE">
        <w:rPr>
          <w:b w:val="0"/>
        </w:rPr>
        <w:instrText xml:space="preserve"> TC "</w:instrText>
      </w:r>
      <w:bookmarkStart w:id="27" w:name="_Toc478565553"/>
      <w:r w:rsidRPr="00EC78FE">
        <w:rPr>
          <w:b w:val="0"/>
        </w:rPr>
        <w:instrText>DEFCON531 (Edn.11/14) - Disclosure of Information</w:instrText>
      </w:r>
      <w:bookmarkEnd w:id="27"/>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'Information' means any information in any written or other tangible form disclosed to one party by or on behalf of the other party under or in connection with the Contract, including information provided in the tender or negotiations which preceded the award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Subject to Clauses 5 to 9 each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shall</w:t>
      </w:r>
      <w:proofErr w:type="gramEnd"/>
      <w:r w:rsidRPr="00EC78FE">
        <w:t xml:space="preserve"> treat in confidence all Information it receives from the other;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w:t>
      </w:r>
      <w:r w:rsidRPr="00EC78FE">
        <w:tab/>
      </w:r>
      <w:proofErr w:type="gramStart"/>
      <w:r w:rsidRPr="00EC78FE">
        <w:t>shall</w:t>
      </w:r>
      <w:proofErr w:type="gramEnd"/>
      <w:r w:rsidRPr="00EC78FE">
        <w:t xml:space="preserve"> not use any of that Information otherwise than for the purpose of the Contract;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d)</w:t>
      </w:r>
      <w:r w:rsidRPr="00EC78FE">
        <w:tab/>
      </w:r>
      <w:proofErr w:type="gramStart"/>
      <w:r w:rsidRPr="00EC78FE">
        <w:t>shall</w:t>
      </w:r>
      <w:proofErr w:type="gramEnd"/>
      <w:r w:rsidRPr="00EC78FE">
        <w:t xml:space="preserve"> not copy any of that Information except to the extent necessary for the purpose of exercising its rights of use and disclosure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The Contractor shall take all reasonable precautions necessary to ensure that all Information disclosed to the Contractor by or on behalf of the Authority under or in connection with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is</w:t>
      </w:r>
      <w:proofErr w:type="gramEnd"/>
      <w:r w:rsidRPr="00EC78FE">
        <w:t xml:space="preserve"> disclosed to its employees and sub-contractors, only to the extent necessary for the performance of the Contract;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t>is treated in confidence by them and not disclosed except with prior written consent or used otherwise than for the purpose of performing work or having work performed for the Authority under the Contract or any sub-contract under it.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 xml:space="preserve">The Contractor shall ensure that his employees are aware of his arrangements for discharging the obligations at Clauses 2 and 3 before they receive Information and take such steps as may be reasonably practical to enforce such arrangements.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Clauses 2 and 3 shall not apply to any Information to the extent that either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exercises</w:t>
      </w:r>
      <w:proofErr w:type="gramEnd"/>
      <w:r w:rsidRPr="00EC78FE">
        <w:t xml:space="preserve"> rights of use or disclosure granted otherwise than in consequence of, or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has</w:t>
      </w:r>
      <w:proofErr w:type="gramEnd"/>
      <w:r w:rsidRPr="00EC78FE">
        <w:t xml:space="preserve"> the right to use or disclose the Information in accordance with other conditions of the Contract;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c) </w:t>
      </w:r>
      <w:proofErr w:type="gramStart"/>
      <w:r w:rsidRPr="00EC78FE">
        <w:t>can</w:t>
      </w:r>
      <w:proofErr w:type="gramEnd"/>
      <w:r w:rsidRPr="00EC78FE">
        <w:t xml:space="preserve"> show:</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proofErr w:type="gramStart"/>
      <w:r w:rsidRPr="00EC78FE">
        <w:t>i</w:t>
      </w:r>
      <w:proofErr w:type="spellEnd"/>
      <w:proofErr w:type="gramEnd"/>
      <w:r w:rsidRPr="00EC78FE">
        <w:t>.</w:t>
      </w:r>
      <w:r w:rsidRPr="00EC78FE">
        <w:tab/>
        <w:t>that the Information was or has become published or publicly available for use otherwise than in breach of any provision of the Contract or any other agreement between the parties;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r w:rsidRPr="00EC78FE">
        <w:tab/>
      </w:r>
      <w:proofErr w:type="gramStart"/>
      <w:r w:rsidRPr="00EC78FE">
        <w:t>that</w:t>
      </w:r>
      <w:proofErr w:type="gramEnd"/>
      <w:r w:rsidRPr="00EC78FE">
        <w:t xml:space="preserve"> the Information was already known to it (without restrictions on disclosure or use) prior to it receiving it under or in connection with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iii.</w:t>
      </w:r>
      <w:r w:rsidRPr="00EC78FE">
        <w:tab/>
        <w:t>that the Information was received without restriction on further disclosure from a third party who lawfully acquired it and who is himself under no obligation restricting its disclosure;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iv.</w:t>
      </w:r>
      <w:r w:rsidRPr="00EC78FE">
        <w:tab/>
      </w:r>
      <w:proofErr w:type="gramStart"/>
      <w:r w:rsidRPr="00EC78FE">
        <w:t>from</w:t>
      </w:r>
      <w:proofErr w:type="gramEnd"/>
      <w:r w:rsidRPr="00EC78FE">
        <w:t xml:space="preserve"> its records that the same information was derived independently of that received under or in connection with the Contract; provided the relationship to any other Information is not revealed.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The Authority may disclose the Information: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on</w:t>
      </w:r>
      <w:proofErr w:type="gramEnd"/>
      <w:r w:rsidRPr="00EC78FE">
        <w:t xml:space="preserve"> a confidential basis to any central government body for any proper purpose of the Authority or of the relevant central government body, which shall include: disclosure to the Cabinet Office and / or HM Treasury for the purpose of ensuring effective cross-Government procurement processes, including value for money and related purposes;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to</w:t>
      </w:r>
      <w:proofErr w:type="gramEnd"/>
      <w:r w:rsidRPr="00EC78FE">
        <w:t xml:space="preserve"> Parliament and Parliamentary Committees or if required by any Parliamentary reporting requirement;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w:t>
      </w:r>
      <w:r w:rsidRPr="00EC78FE">
        <w:tab/>
      </w:r>
      <w:proofErr w:type="gramStart"/>
      <w:r w:rsidRPr="00EC78FE">
        <w:t>to</w:t>
      </w:r>
      <w:proofErr w:type="gramEnd"/>
      <w:r w:rsidRPr="00EC78FE">
        <w:t xml:space="preserve"> the extent that the Authority (acting reasonably) deems disclosure necessary or appropriate in the course of carrying out its public functions;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d)</w:t>
      </w:r>
      <w:r w:rsidRPr="00EC78FE">
        <w:tab/>
        <w:t>on a confidential basis to a professional adviser, consultant or other person engaged by any of the entities defined in DEFCON 501 (including benchmarking organisation) for any purpose relating to or connected with this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e)</w:t>
      </w:r>
      <w:r w:rsidRPr="00EC78FE">
        <w:tab/>
      </w:r>
      <w:proofErr w:type="gramStart"/>
      <w:r w:rsidRPr="00EC78FE">
        <w:t>on</w:t>
      </w:r>
      <w:proofErr w:type="gramEnd"/>
      <w:r w:rsidRPr="00EC78FE">
        <w:t xml:space="preserve"> a confidential basis for the purpose of the exercise of its rights under the Contract;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f)</w:t>
      </w:r>
      <w:r w:rsidRPr="00EC78FE">
        <w:tab/>
      </w:r>
      <w:proofErr w:type="gramStart"/>
      <w:r w:rsidRPr="00EC78FE">
        <w:t>on</w:t>
      </w:r>
      <w:proofErr w:type="gramEnd"/>
      <w:r w:rsidRPr="00EC78FE">
        <w:t xml:space="preserve"> a confidential basis to a proposed body in connection with any assignment, novation or disposal of any of its rights, obligations or liabilities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and</w:t>
      </w:r>
      <w:proofErr w:type="gramEnd"/>
      <w:r w:rsidRPr="00EC78FE">
        <w:t xml:space="preserve"> for the purposes of the foregoing, references to disclosure on a confidential basis shall mean disclosure subject to a confidentiality agreement or arrangement containing terms no less stringent than those placed on the Authority under this DEFCON.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Before sharing any Information in accordance with clause 7 above, the Authority may redact the Information. Any decision to redact information made by the Authority shall be final.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9.</w:t>
      </w:r>
      <w:r w:rsidRPr="00EC78FE">
        <w:tab/>
        <w:t>The Authority shall not be in breach of the Contract where it can show that any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For the avoidance of doubt, nothing in this Condition shall affect the Contractor’s rights at law.</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10. Nothing in this Condition shall affect the parties' obligations of confidentiality where information is disclosed orally in confidence.</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DEFCON532B (Edn.02/17) - Protection Of Personal Data (Where Personal Data is being processed on behalf of the Authority)</w:t>
      </w:r>
      <w:r w:rsidRPr="00EC78FE">
        <w:rPr>
          <w:b w:val="0"/>
        </w:rPr>
        <w:fldChar w:fldCharType="begin"/>
      </w:r>
      <w:r w:rsidRPr="00EC78FE">
        <w:rPr>
          <w:b w:val="0"/>
        </w:rPr>
        <w:instrText xml:space="preserve"> TC "</w:instrText>
      </w:r>
      <w:bookmarkStart w:id="28" w:name="_Toc478565554"/>
      <w:r w:rsidRPr="00EC78FE">
        <w:rPr>
          <w:b w:val="0"/>
        </w:rPr>
        <w:instrText>DEFCON532B (Edn.02/17) - Protection Of Personal Data (Where Personal Data is being processed on behalf of the Authority)</w:instrText>
      </w:r>
      <w:bookmarkEnd w:id="28"/>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Definitions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1. </w:t>
      </w:r>
      <w:r w:rsidRPr="00EC78FE">
        <w:tab/>
      </w:r>
      <w:proofErr w:type="gramStart"/>
      <w:r w:rsidRPr="00EC78FE">
        <w:t>In</w:t>
      </w:r>
      <w:proofErr w:type="gramEnd"/>
      <w:r w:rsidRPr="00EC78FE">
        <w:t xml:space="preserve">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the following expressions shall have the same meanings as in section 1 of the Data Protection Act 1998 (“the 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r w:rsidRPr="00EC78FE">
        <w:t>i</w:t>
      </w:r>
      <w:proofErr w:type="spellEnd"/>
      <w:r w:rsidRPr="00EC78FE">
        <w:t>.</w:t>
      </w:r>
      <w:r w:rsidRPr="00EC78FE">
        <w:tab/>
        <w:t>“Data”;</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r w:rsidRPr="00EC78FE">
        <w:tab/>
        <w:t>“Data Controller”;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iii.</w:t>
      </w:r>
      <w:r w:rsidRPr="00EC78FE">
        <w:tab/>
        <w:t>“Data Processor”;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iv.</w:t>
      </w:r>
      <w:r w:rsidRPr="00EC78FE">
        <w:tab/>
        <w:t>“Data Subject”;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v.</w:t>
      </w:r>
      <w:r w:rsidRPr="00EC78FE">
        <w:tab/>
        <w:t>“Personal Data”;</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vi.</w:t>
      </w:r>
      <w:r w:rsidRPr="00EC78FE">
        <w:tab/>
        <w:t>“Processing”;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“Sensitive Personal Data” shall have the same meaning as in section 2 of the 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“Third Party” shall have the same meaning as in section 70(1) of the Act.</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References to a meaning as in the Act refer to an expression that is defined in the Act but used there in lower case letters.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General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2. </w:t>
      </w:r>
      <w:r w:rsidRPr="00EC78FE">
        <w:tab/>
        <w:t>The Personal Data to be processed by the Contractor on behalf of the Authority under the Contract is set out in the completed DEFFORM 532 attached to the Contract.  The completed DEFFORM 532 forms part of the Specification for the Contract.  In respect of that Personal Data, the Authority is the Data Controller and the Contractor is the Data Processor.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3. </w:t>
      </w:r>
      <w:r w:rsidRPr="00EC78FE">
        <w:tab/>
        <w:t xml:space="preserve">In the performance of the Contract, the Authority shall comply with its obligations as a Data Controller under the 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4. </w:t>
      </w:r>
      <w:r w:rsidRPr="00EC78FE">
        <w:tab/>
        <w:t>The Contractor shall in relation to the Personal Data transferred or acquired as referenced in Clause 2:</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 xml:space="preserve">. </w:t>
      </w:r>
      <w:r w:rsidRPr="00EC78FE">
        <w:tab/>
        <w:t>process the Personal Data on behalf of the Authority only in accordance with instructions from the Authority as set out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 xml:space="preserve">. </w:t>
      </w:r>
      <w:r w:rsidRPr="00EC78FE">
        <w:tab/>
        <w:t>process the Personal Data only to the extent, and in a manner, necessary for the performance of the Contract and as the Act requires;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c</w:t>
      </w:r>
      <w:proofErr w:type="gramEnd"/>
      <w:r w:rsidRPr="00EC78FE">
        <w:t xml:space="preserve">. </w:t>
      </w:r>
      <w:r w:rsidRPr="00EC78FE">
        <w:tab/>
        <w:t>process the Personal Data only for the period necessary to meet the Contractor’s obligations under the Contract and dispose of the Personal Data in accordance with the Authority’s reasonable written instructions.  The Authority shall respond to a request from the Contractor for disposal instructions for the Personal Data within twenty working days except where otherwise stated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d</w:t>
      </w:r>
      <w:proofErr w:type="gramEnd"/>
      <w:r w:rsidRPr="00EC78FE">
        <w:t xml:space="preserve">. </w:t>
      </w:r>
      <w:r w:rsidRPr="00EC78FE">
        <w:tab/>
        <w:t>not process Personal Data outside the European Economic Area without the prior written consent of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e.</w:t>
      </w:r>
      <w:r w:rsidRPr="00EC78FE">
        <w:tab/>
        <w:t>take reasonable steps to ensure that any employees and agents of the Contractor who have access to the Personal Data have the necessary probity by undertaking the Government’s Baseline Personnel Security Standard or other standard as specified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f</w:t>
      </w:r>
      <w:proofErr w:type="gramEnd"/>
      <w:r w:rsidRPr="00EC78FE">
        <w:t>.</w:t>
      </w:r>
      <w:r w:rsidRPr="00EC78FE">
        <w:tab/>
        <w:t>procure that all subcontracts for the Processing of Personal Data under the Contract are subject to terms substantially the same as and no less stringent than the terms contained in this Condition.</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Subcontracts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5. </w:t>
      </w:r>
      <w:r w:rsidRPr="00EC78FE">
        <w:tab/>
        <w:t>The Contractor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only subcontract the Processing of Personal Data under the Contract to those subcontractors identified by the Contractor to the Authority at the time of entering into the Contract;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obtain prior written consent from the Authority, which shall not be unreasonably withheld, to subcontract Data Processing to any other subcontractor not identified under Clause 5.a).</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Upon receipt of a request for consent under Clause 5 above, the Authority shall reply in writing within twenty business days.  In response, the Authority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grant consent;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refuse consent, stating the reasons;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c</w:t>
      </w:r>
      <w:proofErr w:type="gramEnd"/>
      <w:r w:rsidRPr="00EC78FE">
        <w:t>.</w:t>
      </w:r>
      <w:r w:rsidRPr="00EC78FE">
        <w:tab/>
        <w:t xml:space="preserve">request a reasonable extension of time to be agreed to conduct reasonable investigations into the suitability of the subcontractor, giving due consideration to any representations from the Contractor regarding the potential impact of that extension on the Contractor’s ability to perform its obligations under the Contract.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lastRenderedPageBreak/>
        <w:t>The Authority shall not unreasonably withhold consent under this Clause.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Security measures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Before Processing the Personal Data and Sensitive Personal Data, the Contractor shall as a minimum standard, implement appropriate technical and organisational security measures to the standard set out in the Security Policy Framework and the Personal Data Aspects Letter.  These minimum measures may be supplemented by any additional measures specified in the Contract.  In all cases these measures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be appropriate to the harm that might result from any unauthorised or unlawful Processing, accidental loss, destruction or damage to the Personal Data;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 xml:space="preserve">. </w:t>
      </w:r>
      <w:r w:rsidRPr="00EC78FE">
        <w:tab/>
        <w:t>have regard to the nature of the Personal Data that is to be protected.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The Contractor shall permit the Authority, subject to reasonable prior written notice and to reasonable and appropriate confidentiality and other undertakings, to audit and inspect the Contractor’s facilities and processes for Processing the Personal Data under the Contract and shall comply with all reasonable requests or directions by the Authority to enable the Authority to verify that the Contractor is in compliance with its obligations under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Data Subject requests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9. </w:t>
      </w:r>
      <w:r w:rsidRPr="00EC78FE">
        <w:tab/>
        <w:t xml:space="preserve">The Contractor shall maintain a record of the number of Data Subject requests, received directly by the Contractor, and the timescales in which the requests and any supporting Personal Data or relevant information were forwarded to the Authority; and provide this information to the Authority from time to time, as requested.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10.</w:t>
      </w:r>
      <w:r w:rsidRPr="00EC78FE">
        <w:tab/>
        <w:t>The Contractor shall notify the Authority as soon as reasonably practical and no later than ten business days of receiving a written request from a Data Subject, or a Third Party on behalf of a Data Subject, to have access to that Data Subject’s Personal Data.  The Contractor shall pass to the Authority the relevant Personal Data to which the Data Subject is entitled under the Act to enable the Authority to respond to the request as the Data Controller.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11.</w:t>
      </w:r>
      <w:r w:rsidRPr="00EC78FE">
        <w:tab/>
        <w:t xml:space="preserve"> Where the Authority notifies the Contractor in writing that it has received a written request from a Data Subject, or a Third Party on behalf of a Data Subject, for that Data Subject’s Personal Data and that Personal Data is processed on behalf of the Authority by the Contractor, the Contractor shall provide the Personal Data to which the Data Subject is entitled under the Act to the Authority within fifteen business days of notification by the Authority to the Contractor of full details of the request.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Complaints under the 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12.</w:t>
      </w:r>
      <w:r w:rsidRPr="00EC78FE">
        <w:tab/>
        <w:t>Where: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the Authority receives a written request or complaint about its compliance with the Act or with any other legislation relevant to the Processing of Personal Data and privacy,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 xml:space="preserve">the Authority considers that the Contractor’s obligations relating to the Processing of the Personal Data are relevant to such a request or complaint,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The Contractor shall provide the Authority with reasonable co-operation and assistance to facilitate its compliance with the Act.  The Contractor shall provide that co-operation and assistance at the Authority’s expense, which shall be agreed in accordance with the pricing terms set out in the Contract or, where there are no pricing terms, in accordance with DEFCON 127 or DEFCON 643 as appropriate.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13. </w:t>
      </w:r>
      <w:r w:rsidRPr="00EC78FE">
        <w:tab/>
        <w:t>Where the Contractor receives a request or complaint about the Authority’s compliance with the Act, it shall pass the request or complaint on to the Authority as soon as reasonably practical and within ten working days of receipt, to enable the Authority to respond to it as the Data Controller.</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Disclosure of Personal Data by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14.</w:t>
      </w:r>
      <w:r w:rsidRPr="00EC78FE">
        <w:tab/>
        <w:t>The Contractor shall not be in breach of this Condition where it can show that any further disclosure of the Personal Data was made solely and to the extent necessary to comply with any applicable statutory, judicial or regulatory obligation.  The Contractor shall notify the Authority of any request for disclosure made in those circumstances as soon as reasonably possible prior to disclosure unless prohibited by law.</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Authority’s remedies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15.</w:t>
      </w:r>
      <w:r w:rsidRPr="00EC78FE">
        <w:tab/>
        <w:t>The Contractor shall promptly notify the Authority in writing as soon as it is aware of any incident of: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unauthorised or unlawful Processing;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accidental loss, destruction or damage;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c</w:t>
      </w:r>
      <w:proofErr w:type="gramEnd"/>
      <w:r w:rsidRPr="00EC78FE">
        <w:t>.</w:t>
      </w:r>
      <w:r w:rsidRPr="00EC78FE">
        <w:tab/>
        <w:t>theft;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d</w:t>
      </w:r>
      <w:proofErr w:type="gramEnd"/>
      <w:r w:rsidRPr="00EC78FE">
        <w:t xml:space="preserve">. </w:t>
      </w:r>
      <w:r w:rsidRPr="00EC78FE">
        <w:tab/>
        <w:t>sale;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e</w:t>
      </w:r>
      <w:proofErr w:type="gramEnd"/>
      <w:r w:rsidRPr="00EC78FE">
        <w:t xml:space="preserve">. </w:t>
      </w:r>
      <w:r w:rsidRPr="00EC78FE">
        <w:tab/>
        <w:t>unlawful transfer of the Personal Data (“an Incident”).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16.</w:t>
      </w:r>
      <w:r w:rsidRPr="00EC78FE">
        <w:tab/>
        <w:t>Where an Incident occurs as a result of breach of the Contractor’s obligations under this Condition, the Contractor shall investigate the Incident and, where reasonably practicable and lawful, in co-operation with the Authority, take appropriate and reasonable steps to manage the direct impact of the Incident and minimise the likelihood of such an Incident happening again.  This shall include complying with the Authority’s reasonable requests or directions to implement appropriate technical and organisational security measures.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17.</w:t>
      </w:r>
      <w:r w:rsidRPr="00EC78FE">
        <w:tab/>
        <w:t>If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commits a material breach of this Condition or within a period of twelve months commits a series of breaches of this Condition resulting in an Incident or a series of Incidents occurring;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refuses or fails to comply with the Authority’s reasonable requests or directions under Clause 16 above within the period reasonably specified by the Authority or otherwise agreed with the Contractor;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within twelve months of the Contractor having complied with the Authority’s reasonable requests or directions under Clause 16 above, commits a further breach of this Condition;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d</w:t>
      </w:r>
      <w:proofErr w:type="gramEnd"/>
      <w:r w:rsidRPr="00EC78FE">
        <w:t>.</w:t>
      </w:r>
      <w:r w:rsidRPr="00EC78FE">
        <w:tab/>
        <w:t>commits an act of gross negligence or wilful misconduct in respect of his obligations under this Condition;</w:t>
      </w: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the</w:t>
      </w:r>
      <w:proofErr w:type="gramEnd"/>
      <w:r w:rsidRPr="00EC78FE">
        <w:t xml:space="preserve"> Authority shall, subject to giving prior written notice to the Contractor have the right to terminate: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e</w:t>
      </w:r>
      <w:proofErr w:type="gramEnd"/>
      <w:r w:rsidRPr="00EC78FE">
        <w:t>.</w:t>
      </w:r>
      <w:r w:rsidRPr="00EC78FE">
        <w:tab/>
        <w:t>the whole Contract if the Data Processing activities are the sole purpose and requirement of the Contract or if the requirement of the Contract is wholly dependent on the Data Processing activities;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f.</w:t>
      </w:r>
      <w:r w:rsidRPr="00EC78FE">
        <w:tab/>
        <w:t>the part of the Contract relating to the unperformed Data Processing activities where the Data Processing activities are a discrete item on the Schedule of Requirements or are otherwise severable,</w:t>
      </w: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and</w:t>
      </w:r>
      <w:proofErr w:type="gramEnd"/>
      <w:r w:rsidRPr="00EC78FE">
        <w:t xml:space="preserve"> claim such damages as may have been sustained as a result of the Contractor’s breach of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18.</w:t>
      </w:r>
      <w:r w:rsidRPr="00EC78FE">
        <w:tab/>
        <w:t>In exercising its remedies under this Condition, the Authority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act in a reasonable and proportionate manner having regard to such matters as the gravity of the breach and the identity of any individual whose actions in handling Personal Data may have resulted in that breach of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give all due consideration, where reasonably appropriate, to action other than termination of the Contract, including without limitation: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proofErr w:type="gramStart"/>
      <w:r w:rsidRPr="00EC78FE">
        <w:t>i</w:t>
      </w:r>
      <w:proofErr w:type="spellEnd"/>
      <w:proofErr w:type="gramEnd"/>
      <w:r w:rsidRPr="00EC78FE">
        <w:t>.</w:t>
      </w:r>
      <w:r w:rsidRPr="00EC78FE">
        <w:tab/>
        <w:t>requesting or directing the Contractor to take appropriate steps under Clause 16;</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r w:rsidRPr="00EC78FE">
        <w:tab/>
        <w:t>where a breach of this Condition is caused by the actions of a subcontractor, where the subcontract is a discrete subcontract for Data Processing activities under the Contract alone, directing the Contractor to procure the termination of the relevant subcontract or, where the subcontract is not such a discrete sub-contract, to exclude the relevant subcontractor from Processing Personal Data in connection with the Contract;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iii. requesting the Contractor to instigate formal disciplinary proceedings in accordance with the Contractor’s disciplinary procedures where there is proven wilful misconduct or gross negligence by an employee of the Contractor in handling Personal Data in breach of this Condition, or that the Contractor requests this of its subcontractor as applicable.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19.</w:t>
      </w:r>
      <w:r w:rsidRPr="00EC78FE">
        <w:tab/>
        <w:t>The Authority shall have no right to terminate the Contract in whole or in part under Clause 17 where the Authority has been informed in writing by the Contractor of the circumstances that gave rise to the breach or breaches and has not instructed the Contractor to take the appropriate and reasonable steps under Clause 16 of this Condition.</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DEFCON537 (Edn.06/02) - Rights of Third Parties</w:t>
      </w:r>
      <w:r w:rsidRPr="00EC78FE">
        <w:rPr>
          <w:b w:val="0"/>
        </w:rPr>
        <w:fldChar w:fldCharType="begin"/>
      </w:r>
      <w:r w:rsidRPr="00EC78FE">
        <w:rPr>
          <w:b w:val="0"/>
        </w:rPr>
        <w:instrText xml:space="preserve"> TC "</w:instrText>
      </w:r>
      <w:bookmarkStart w:id="29" w:name="_Toc478565555"/>
      <w:r w:rsidRPr="00EC78FE">
        <w:rPr>
          <w:b w:val="0"/>
        </w:rPr>
        <w:instrText>DEFCON537 (Edn.06/02) - Rights of Third Parties</w:instrText>
      </w:r>
      <w:bookmarkEnd w:id="29"/>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Except as provided in Clause 2 of this Condition and notwithstanding anything to the contrary elsewhere in the Contract, no right is granted to any person who is not a party to the Contract to enforce any term of the Contract in his own right and the parties to the Contract declare that they have no intention to grant any such right.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Where, and only where, either by a term in a DEFCON which has been expressly included in the Contract or by another term which specifically refers to this DEFCON, the Contract expressly states that a third party shall be entitled to enforce a term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the</w:t>
      </w:r>
      <w:proofErr w:type="gramEnd"/>
      <w:r w:rsidRPr="00EC78FE">
        <w:t xml:space="preserve"> said third party shall be entitled to enforce that term in his own right;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t>the Contractor shall inform the said third party as soon as is reasonably practicable of the existence of the relevant right together with any other terms (including the terms of this Condition) relevant to the exercise of that right;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w:t>
      </w:r>
      <w:r w:rsidRPr="00EC78FE">
        <w:tab/>
      </w:r>
      <w:proofErr w:type="gramStart"/>
      <w:r w:rsidRPr="00EC78FE">
        <w:t>the</w:t>
      </w:r>
      <w:proofErr w:type="gramEnd"/>
      <w:r w:rsidRPr="00EC78FE">
        <w:t xml:space="preserve"> third party's rights shall be subject to any provision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proofErr w:type="gramStart"/>
      <w:r w:rsidRPr="00EC78FE">
        <w:t>i</w:t>
      </w:r>
      <w:proofErr w:type="spellEnd"/>
      <w:proofErr w:type="gramEnd"/>
      <w:r w:rsidRPr="00EC78FE">
        <w:t>.</w:t>
      </w:r>
      <w:r w:rsidRPr="00EC78FE">
        <w:tab/>
        <w:t>that provides for the submission of disputes under the Contract generally or the said rights in particular to arbitration (such as DEFCON 530 or DEFCON 530A);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ii.</w:t>
      </w:r>
      <w:r w:rsidRPr="00EC78FE">
        <w:tab/>
      </w:r>
      <w:proofErr w:type="gramStart"/>
      <w:r w:rsidRPr="00EC78FE">
        <w:t>that</w:t>
      </w:r>
      <w:proofErr w:type="gramEnd"/>
      <w:r w:rsidRPr="00EC78FE">
        <w:t xml:space="preserve"> stipulates the law and jurisdiction that will govern the Contract (such as DEFCON 529 or DEFCON 529A).</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DEFCON538 (Edn.06/02) - Severability</w:t>
      </w:r>
      <w:r w:rsidRPr="00EC78FE">
        <w:rPr>
          <w:b w:val="0"/>
        </w:rPr>
        <w:fldChar w:fldCharType="begin"/>
      </w:r>
      <w:r w:rsidRPr="00EC78FE">
        <w:rPr>
          <w:b w:val="0"/>
        </w:rPr>
        <w:instrText xml:space="preserve"> TC "</w:instrText>
      </w:r>
      <w:bookmarkStart w:id="30" w:name="_Toc478565556"/>
      <w:r w:rsidRPr="00EC78FE">
        <w:rPr>
          <w:b w:val="0"/>
        </w:rPr>
        <w:instrText>DEFCON538 (Edn.06/02) - Severability</w:instrText>
      </w:r>
      <w:bookmarkEnd w:id="30"/>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If any provision of the Contract is held to be invalid, illegal or unenforceable to any extent then: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r>
      <w:proofErr w:type="gramStart"/>
      <w:r w:rsidRPr="00EC78FE">
        <w:t>such</w:t>
      </w:r>
      <w:proofErr w:type="gramEnd"/>
      <w:r w:rsidRPr="00EC78FE">
        <w:t xml:space="preserve"> provision shall (to the extent it is invalid, illegal or unenforceable) be given no effect and shall be deemed not to be included in the Contract but without invalidating any of the remaining provisions of the Contract;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r>
      <w:proofErr w:type="gramStart"/>
      <w:r w:rsidRPr="00EC78FE">
        <w:t>the</w:t>
      </w:r>
      <w:proofErr w:type="gramEnd"/>
      <w:r w:rsidRPr="00EC78FE">
        <w:t xml:space="preserv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lastRenderedPageBreak/>
        <w:t>DEFCON539 (Edn.08/13) - Transparency</w:t>
      </w:r>
      <w:r w:rsidRPr="00EC78FE">
        <w:rPr>
          <w:b w:val="0"/>
        </w:rPr>
        <w:fldChar w:fldCharType="begin"/>
      </w:r>
      <w:r w:rsidRPr="00EC78FE">
        <w:rPr>
          <w:b w:val="0"/>
        </w:rPr>
        <w:instrText xml:space="preserve"> TC "</w:instrText>
      </w:r>
      <w:bookmarkStart w:id="31" w:name="_Toc478565557"/>
      <w:r w:rsidRPr="00EC78FE">
        <w:rPr>
          <w:b w:val="0"/>
        </w:rPr>
        <w:instrText>DEFCON539 (Edn.08/13) - Transparency</w:instrText>
      </w:r>
      <w:bookmarkEnd w:id="31"/>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1. For the purpose of this Condition the expressions: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a. “Transparency Information” shall mean the content of this Contract in its entirety, including from time to time agreed changes to the Contract, and details of any payments made by the Authority to the Contractor under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b. “Contractor Commercially Sensitive Information” shall mean the information listed in the DEFFORM 539A Schedule to the Contract, being information notified by the Contractor to the Authority which is acknowledged by the Authority as being commercially sensitive information.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2. Notwithstanding any other term of this Contract, including DEFCON 531 where applicable, the Contractor understands that the Authority may publish the Transparency Information to the general public. The Contractor shall assist and cooperate with the Authority to enable the Authority to publish the Transparency Information.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3. Before publishing the Transparency Information to the general public in accordance with clause 2 above, the Authority shall redact any information that would be exempt from disclosure if it was the subject of a request for information under the Freedom of Information Act 2000 (“the Act”) or the Environmental Information Regulations 2004 (“the Regulations”), including the Contractor Commercially Sensitive Information.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4. The Authority may consult with the Contractor before redacting any information from the Transparency Information in accordance with clause 3 above.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Act or the Regulations.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 For the avoidance of doubt, nothing in this Condition shall affect the Contractor’s rights at law.</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DEFCON550 (Edn.02/14) - Child Labour and Employment Law</w:t>
      </w:r>
      <w:r w:rsidRPr="00EC78FE">
        <w:rPr>
          <w:b w:val="0"/>
        </w:rPr>
        <w:fldChar w:fldCharType="begin"/>
      </w:r>
      <w:r w:rsidRPr="00EC78FE">
        <w:rPr>
          <w:b w:val="0"/>
        </w:rPr>
        <w:instrText xml:space="preserve"> TC "</w:instrText>
      </w:r>
      <w:bookmarkStart w:id="32" w:name="_Toc478565558"/>
      <w:r w:rsidRPr="00EC78FE">
        <w:rPr>
          <w:b w:val="0"/>
        </w:rPr>
        <w:instrText>DEFCON550 (Edn.02/14) - Child Labour and Employment Law</w:instrText>
      </w:r>
      <w:bookmarkEnd w:id="32"/>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In this Condition, “Child Labour Legislation” 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The Contractor shall comply in all material respects with Child Labour Legislation and applicable employment legislation of those jurisdiction(s) where the Contract is being performed.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The Contractor agrees to take reasonable efforts to reflect this Condition in any subcontract that it enters into to satisfy the requirements of the Contract and to require its subcontractors to reflect this Condition in their subcontracts that they enter into to satisfy the requirements of the Contract.</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DEFCON566 (Edn.10/16) - Change of Control of Contractor</w:t>
      </w:r>
      <w:r w:rsidRPr="00EC78FE">
        <w:rPr>
          <w:b w:val="0"/>
        </w:rPr>
        <w:fldChar w:fldCharType="begin"/>
      </w:r>
      <w:r w:rsidRPr="00EC78FE">
        <w:rPr>
          <w:b w:val="0"/>
        </w:rPr>
        <w:instrText xml:space="preserve"> TC "</w:instrText>
      </w:r>
      <w:bookmarkStart w:id="33" w:name="_Toc478565559"/>
      <w:r w:rsidRPr="00EC78FE">
        <w:rPr>
          <w:b w:val="0"/>
        </w:rPr>
        <w:instrText>DEFCON566 (Edn.10/16) - Change of Control of Contractor</w:instrText>
      </w:r>
      <w:bookmarkEnd w:id="33"/>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The Contractor shall notify the Representative of the Authority at the address given in clause 3,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 xml:space="preserve">For the purposes of this Condition ‘control’ means the power of a person to secure that the affairs of the Contractor are conducted in accordance with the wishes of that person: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lastRenderedPageBreak/>
        <w:t>a.</w:t>
      </w:r>
      <w:r w:rsidRPr="00EC78FE">
        <w:tab/>
        <w:t>by means of the holding of shares, or the possession of voting powers in, or in relation to, the Contractor; or</w:t>
      </w: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by virtue of any powers conferred by the constitutional or corporate documents, or any other document, regulating the Contractor.</w:t>
      </w: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and</w:t>
      </w:r>
      <w:proofErr w:type="gramEnd"/>
      <w:r w:rsidRPr="00EC78FE">
        <w:t xml:space="preserve"> a change of control occurs if a person who controls the Contractor ceases to do so or if another person acquires control of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Each notice of change of control shall be taken to apply to all contracts with the Authority.  Notices shall be submitted to:</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b/>
        <w:t>Mergers &amp; Acquisitions Section</w:t>
      </w:r>
    </w:p>
    <w:p w:rsidR="00023A31" w:rsidRPr="00EC78FE" w:rsidRDefault="00023A31" w:rsidP="00023A31">
      <w:pPr>
        <w:pStyle w:val="tcconditiontext"/>
        <w:tabs>
          <w:tab w:val="left" w:pos="720"/>
          <w:tab w:val="left" w:pos="1440"/>
          <w:tab w:val="left" w:pos="2160"/>
          <w:tab w:val="left" w:pos="2880"/>
          <w:tab w:val="left" w:pos="3600"/>
        </w:tabs>
      </w:pPr>
      <w:r w:rsidRPr="00EC78FE">
        <w:tab/>
        <w:t>Strategic Supplier Management Team</w:t>
      </w:r>
    </w:p>
    <w:p w:rsidR="00023A31" w:rsidRPr="00EC78FE" w:rsidRDefault="00023A31" w:rsidP="00023A31">
      <w:pPr>
        <w:pStyle w:val="tcconditiontext"/>
        <w:tabs>
          <w:tab w:val="left" w:pos="720"/>
          <w:tab w:val="left" w:pos="1440"/>
          <w:tab w:val="left" w:pos="2160"/>
          <w:tab w:val="left" w:pos="2880"/>
          <w:tab w:val="left" w:pos="3600"/>
        </w:tabs>
      </w:pPr>
      <w:r w:rsidRPr="00EC78FE">
        <w:tab/>
        <w:t xml:space="preserve">Poplar 1 # 2119 </w:t>
      </w:r>
    </w:p>
    <w:p w:rsidR="00023A31" w:rsidRPr="00EC78FE" w:rsidRDefault="00023A31" w:rsidP="00023A31">
      <w:pPr>
        <w:pStyle w:val="tcconditiontext"/>
        <w:tabs>
          <w:tab w:val="left" w:pos="720"/>
          <w:tab w:val="left" w:pos="1440"/>
          <w:tab w:val="left" w:pos="2160"/>
          <w:tab w:val="left" w:pos="2880"/>
          <w:tab w:val="left" w:pos="3600"/>
        </w:tabs>
      </w:pPr>
      <w:r w:rsidRPr="00EC78FE">
        <w:tab/>
        <w:t xml:space="preserve">MOD Abbey Wood, </w:t>
      </w:r>
    </w:p>
    <w:p w:rsidR="00023A31" w:rsidRPr="00EC78FE" w:rsidRDefault="00023A31" w:rsidP="00023A31">
      <w:pPr>
        <w:pStyle w:val="tcconditiontext"/>
        <w:tabs>
          <w:tab w:val="left" w:pos="720"/>
          <w:tab w:val="left" w:pos="1440"/>
          <w:tab w:val="left" w:pos="2160"/>
          <w:tab w:val="left" w:pos="2880"/>
          <w:tab w:val="left" w:pos="3600"/>
        </w:tabs>
      </w:pPr>
      <w:r w:rsidRPr="00EC78FE">
        <w:tab/>
        <w:t>Bristol, BS34 8JH</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The Authority may terminate the Contract by giving written notice to the Contractor within six months of the Authority being notified in accordance with clause 1.  The Authority shall act reasonably in exercising its right of termination under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 xml:space="preserve">If the Authority exercises its right to terminate in accordance with clause 5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6 must be fully supported by documentary evidence.  The decision whether to make such a payment shall be at the Authority’s sole discretion.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DEFCON620 (Edn.06/14) - Contract Change Control Procedure</w:t>
      </w:r>
      <w:r w:rsidRPr="00EC78FE">
        <w:rPr>
          <w:b w:val="0"/>
        </w:rPr>
        <w:fldChar w:fldCharType="begin"/>
      </w:r>
      <w:r w:rsidRPr="00EC78FE">
        <w:rPr>
          <w:b w:val="0"/>
        </w:rPr>
        <w:instrText xml:space="preserve"> TC "</w:instrText>
      </w:r>
      <w:bookmarkStart w:id="34" w:name="_Toc478565560"/>
      <w:r w:rsidRPr="00EC78FE">
        <w:rPr>
          <w:b w:val="0"/>
        </w:rPr>
        <w:instrText>DEFCON620 (Edn.06/14) - Contract Change Control Procedure</w:instrText>
      </w:r>
      <w:bookmarkEnd w:id="34"/>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Authority Changes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Subject always to DEFCON 503 (Formal Amendments to Contract), the Authority shall be entitled, acting reasonably, to require changes to the Contractor Deliverables (a " Change") in accordance with this DEFCON.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Notice of Change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If the Authority requires a Change, it shall serve a Notice (an "Authority Notice of Change") on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 xml:space="preserve">The Authority Notice of Change shall set out the change required to the Contractor Deliverables in sufficient detail to enable the Contractor to provide a written proposal (a "Contractor Change Proposal") in accordance with Clause 3 below.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Contractor Change Proposal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As soon as practicable, and in any event within fifteen (15) Business Days (or such other period as the Parties may agree) after having received the Authority Notice of Change, the Contractor shall deliver to the Authority a Contractor Change Proposal.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The Contractor Change Proposal shall include: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(1)</w:t>
      </w:r>
      <w:r w:rsidRPr="00EC78FE">
        <w:tab/>
      </w:r>
      <w:proofErr w:type="gramStart"/>
      <w:r w:rsidRPr="00EC78FE">
        <w:t>the</w:t>
      </w:r>
      <w:proofErr w:type="gramEnd"/>
      <w:r w:rsidRPr="00EC78FE">
        <w:t xml:space="preserve"> effect of the Change on the Contractor’s obligations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(2)</w:t>
      </w:r>
      <w:r w:rsidRPr="00EC78FE">
        <w:tab/>
      </w:r>
      <w:proofErr w:type="gramStart"/>
      <w:r w:rsidRPr="00EC78FE">
        <w:t>a</w:t>
      </w:r>
      <w:proofErr w:type="gramEnd"/>
      <w:r w:rsidRPr="00EC78FE">
        <w:t xml:space="preserve"> detailed breakdown of any costs which result from the Change;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(3)</w:t>
      </w:r>
      <w:r w:rsidRPr="00EC78FE">
        <w:tab/>
      </w:r>
      <w:proofErr w:type="gramStart"/>
      <w:r w:rsidRPr="00EC78FE">
        <w:t>the</w:t>
      </w:r>
      <w:proofErr w:type="gramEnd"/>
      <w:r w:rsidRPr="00EC78FE">
        <w:t xml:space="preserve"> programme for implementing the Change;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(4)</w:t>
      </w:r>
      <w:r w:rsidRPr="00EC78FE">
        <w:tab/>
      </w:r>
      <w:proofErr w:type="gramStart"/>
      <w:r w:rsidRPr="00EC78FE">
        <w:t>any</w:t>
      </w:r>
      <w:proofErr w:type="gramEnd"/>
      <w:r w:rsidRPr="00EC78FE">
        <w:t xml:space="preserve"> amendment required to this Contract as a result of the Change, including, where appropriate, to the Contract Price; and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(5)</w:t>
      </w:r>
      <w:r w:rsidRPr="00EC78FE">
        <w:tab/>
      </w:r>
      <w:proofErr w:type="gramStart"/>
      <w:r w:rsidRPr="00EC78FE">
        <w:t>such</w:t>
      </w:r>
      <w:proofErr w:type="gramEnd"/>
      <w:r w:rsidRPr="00EC78FE">
        <w:t xml:space="preserve"> other information as the Authority may reasonably require.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The price for any Change shall be based on the prices (including all rates) already agreed for the Contract and shall include, without double recovery, only such charges that are fairly and properly attributable to the Change.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Contractor Change Proposal – Process and Implementation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 xml:space="preserve">As soon as practicable after the Authority receives a Contractor Change Proposal, the Authority shall: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(1)</w:t>
      </w:r>
      <w:r w:rsidRPr="00EC78FE">
        <w:tab/>
        <w:t>Evaluate the Contractor Change Proposal;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(2)</w:t>
      </w:r>
      <w:r w:rsidRPr="00EC78FE">
        <w:tab/>
        <w:t xml:space="preserve">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As soon as practicable after the Authority has evaluated the Contractor Change Proposal (amended as necessary) the Authority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(1)</w:t>
      </w:r>
      <w:r w:rsidRPr="00EC78FE">
        <w:tab/>
        <w:t xml:space="preserve">Indicate its acceptance of the Contractor Change Proposal by issuing a serially numbered amendment letter in accordance with DEFCON 503 (Formal Amendments to Contract); 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(2)</w:t>
      </w:r>
      <w:r w:rsidRPr="00EC78FE">
        <w:tab/>
        <w:t>Serve a Notice on the Contractor rejecting the Contractor Change Proposal and withdrawing (where issued) the Authority Notice of Change.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If the Authority rejects the Change Proposal it shall not be obliged to give its reasons for such rejection.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d.</w:t>
      </w:r>
      <w:r w:rsidRPr="00EC78FE">
        <w:tab/>
        <w:t xml:space="preserve">The Authority shall not be liable to the Contractor for any additional work undertaken or expense incurred unless a Contractor Change Proposal has been accepted in accordance with Clause 4.b.(1) above.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Contractor Changes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If the Contractor wishes to propose a Change, it shall serve a Contractor Change Proposal on the Authority, which shall include all of the information required by Clause 3.b above, and the process at Clause 4 above shall apply.</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DEFCON630 (Edn.03/15) - Framework Agreements</w:t>
      </w:r>
      <w:r w:rsidRPr="00EC78FE">
        <w:rPr>
          <w:b w:val="0"/>
        </w:rPr>
        <w:fldChar w:fldCharType="begin"/>
      </w:r>
      <w:r w:rsidRPr="00EC78FE">
        <w:rPr>
          <w:b w:val="0"/>
        </w:rPr>
        <w:instrText xml:space="preserve"> TC "</w:instrText>
      </w:r>
      <w:bookmarkStart w:id="35" w:name="_Toc478565561"/>
      <w:r w:rsidRPr="00EC78FE">
        <w:rPr>
          <w:b w:val="0"/>
        </w:rPr>
        <w:instrText>DEFCON630 (Edn.03/15) - Framework Agreements</w:instrText>
      </w:r>
      <w:bookmarkEnd w:id="35"/>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Definitions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r>
      <w:proofErr w:type="gramStart"/>
      <w:r w:rsidRPr="00EC78FE">
        <w:t>In</w:t>
      </w:r>
      <w:proofErr w:type="gramEnd"/>
      <w:r w:rsidRPr="00EC78FE">
        <w:t xml:space="preserve"> this Condition: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 xml:space="preserve">“Framework Agreement” means an agreement or other arrangement between the Authority or the Authority and one or more other contracting authorities, and one or more contractors that establishes the terms (in particular the terms as to price and, </w:t>
      </w:r>
      <w:r w:rsidRPr="00EC78FE">
        <w:lastRenderedPageBreak/>
        <w:t>where appropriate, quantity) under which the contractor(s) will enter into one or more contracts with the Authority in the period during which the Framework Agreement applies.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 xml:space="preserve">“Authorised Demander” means the person(s) authorised by the Authority to place orders or tasks being the person(s) listed in the Framework Agreement.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Standing Offer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In consideration for the payment of the sum of £1 (one pound) by the Authority to the Contractor(s), the Contractor(s) shall not for the duration of the Framework Agreement withdraw from or amend in any way the standing offers contained in the Framework Agreement except by agreement in accordance with DEFCON 503.</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Duration Period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 xml:space="preserve">The duration period of this Framework Agreement was stated in the Contract Notice and shall start from the date that the Framework Agreement entered into force.  This period, shall be the period in which Contractor Deliverables may be ordered and / or tasks authorised by the Authority under the Framework Agreement.  The fulfilment of such orders or tasks may take place after the end of the duration period in accordance with the terms of the orders or tasks.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Estimated Quantities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Where applicable, the quantities referred to in the Schedule of Requirements (SOR) are estimates only.  The Authority may order less than the estimated quantities and shall not be bound to place orders or tasks for any of the Contractor Deliverables referred to in the SOR.  The Authority shall not be bound to accept or pay for any Contractor deliverables other than those actually ordered and / or authorised under the terms of the Framework Agreement.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Alternative Sourcing of Contractor Deliverables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 xml:space="preserve">The Contractor(s) accept that, subject to the Authority having necessary rights, the Authority has the right to award contracts separate from this Framework Agreement for any or all of the Contractor Deliverables listed in the SOR during the period of the Framework Agreement.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Orders or Tasks (Contracts) for Contractor Deliverables placed or awarded under the Framework Agreement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 xml:space="preserve">A Contract for the Contractor Deliverables shall only be created when either the Authorised Demander(s) places an order for each requirement, communicating an unqualified acceptance of the Contractor’s standing offer or when the Contractor communicates its unqualified acceptance to the Authority for any tasks awarded by the Authorised Demander(s) under the Framework Agreement by the means specified in the Framework Agreement.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 xml:space="preserve">Where the Framework Agreement does not specify the means by which the Authority will place orders and / or award tasks (contracts) under the Framework Agreement, the Authority will comply with: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the procedures for the award of contracts set out at Regulation 20 of the Defence and Security Public Contracts Regulations (DSPCR) 2011 or any successor, where applicable;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 xml:space="preserve">the procedures for the award of contracts set out at Regulation 33 of the Public Contracts Regulations (PCR) 2015 or any successor, where applicable; 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 xml:space="preserve">if the PCR and DSPCR do not apply, the principles of non-discrimination and equal treatment for any Contractor party to the Framework Agreement subject to any essential security measures that the Authority may adopt under Article 346 Treaty on the Functioning of the European Union.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 xml:space="preserve">Occasionally, and subject to the agreement of both parties to the Framework Agreement, an order or task may contain specific terms or conditions additional to those contained in the Framework Agreement or which are at variance to those contained in the Framework Agreement.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9.</w:t>
      </w:r>
      <w:r w:rsidRPr="00EC78FE">
        <w:tab/>
        <w:t xml:space="preserve">The order or task shall expressly reference the Framework Agreement, and shall be in the format specified in the Framework Agreement.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10.</w:t>
      </w:r>
      <w:r w:rsidRPr="00EC78FE">
        <w:tab/>
        <w:t xml:space="preserve">The Contractor shall deliver the Contractor Deliverables within the times specified in the Framework Agreement or as otherwise agreed between the parties in accordance with the provisions of the Framework Agreement.  If it becomes obvious that the Contractor Deliverables will not be delivered within the specified timescale, the Contractor shall immediately notify the Authority of the cause of the delay together with a forecast delivery date.  Such information shall be supplied without prejudice to the Authority’s rights under the Framework Agreement.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11.</w:t>
      </w:r>
      <w:r w:rsidRPr="00EC78FE">
        <w:tab/>
        <w:t>In the event that the Authority agrees to a revised delivery date it shall immediately issue an amendment to the applicable order in accordance with the provisions of DEFCON 503.</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12.</w:t>
      </w:r>
      <w:r w:rsidRPr="00EC78FE">
        <w:tab/>
        <w:t>All correspondence issued by the Contractor shall be directed to the addressee specified in the Framework Agreement or, if no addressee is specified, to the project manager, equipment support manager or project team leader named in the DEFFORM 111 appended to the Framework Agreement.  In each case a copy shall be sent to the applicable commercial officer.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13.</w:t>
      </w:r>
      <w:r w:rsidRPr="00EC78FE">
        <w:tab/>
        <w:t>The Contractor shall either accept or reject an order or task within the period specified in the Framework Agreement or, if no period is specified in the Framework Agreement, within ten business days.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14.</w:t>
      </w:r>
      <w:r w:rsidRPr="00EC78FE">
        <w:tab/>
        <w:t>Where an order or task has been rejected by the Contractor, the Contractor shall specify in writing the reason for the rejection.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15.</w:t>
      </w:r>
      <w:r w:rsidRPr="00EC78FE">
        <w:tab/>
        <w:t>Each order or task issued by the Authority and each quotation, order, task acceptance and rejection issued by the Contractor shall be issued in the manner specified in the Framework Agreement.  If the Framework Agreement does not specify the means by which an order or task is to be issued then the provisions of clause 7 of DEFCON 501 shall apply.</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DEFCON659A (Edn.02/17) - Security Measures</w:t>
      </w:r>
      <w:r w:rsidRPr="00EC78FE">
        <w:rPr>
          <w:b w:val="0"/>
        </w:rPr>
        <w:fldChar w:fldCharType="begin"/>
      </w:r>
      <w:r w:rsidRPr="00EC78FE">
        <w:rPr>
          <w:b w:val="0"/>
        </w:rPr>
        <w:instrText xml:space="preserve"> TC "</w:instrText>
      </w:r>
      <w:bookmarkStart w:id="36" w:name="_Toc478565562"/>
      <w:r w:rsidRPr="00EC78FE">
        <w:rPr>
          <w:b w:val="0"/>
        </w:rPr>
        <w:instrText>DEFCON659A (Edn.02/17) - Security Measures</w:instrText>
      </w:r>
      <w:bookmarkEnd w:id="36"/>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Definition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1.      </w:t>
      </w:r>
      <w:proofErr w:type="gramStart"/>
      <w:r w:rsidRPr="00EC78FE">
        <w:t>In</w:t>
      </w:r>
      <w:proofErr w:type="gramEnd"/>
      <w:r w:rsidRPr="00EC78FE">
        <w:t xml:space="preserve">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 ‘Secret Matter’ means any matter connected with the Contract, or its performance which is designated by the Authority in the security aspects letter annexed to the Contract or otherwise in writing as "Top Secret" or "Secret", and shall include any information concerning the content of such matter and anything which contains or may reveal that matter;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 ‘Employee’ shall include any person who is an employee or director of the Contractor or who occupies the position of a director of the Contractor, by whatever title given.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 ‘Security Policy Framework’ means the HMG Security Policy Framework relating to the Government Security Classification policy as published by the Cabinet Office.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The Official Secrets Acts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      The Contractor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        take all reasonable steps to ensure that all Employees engaged on any work in connection with the Contract have notice that the Official Secrets Acts 1911-1989 apply to them and will continue so to apply after the completion or termination of the Contract;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if directed by the Authority, ensure that any Employee shall sign a statement acknowledging that, both during the term of the Contract and after its completion or termination, he is bound by the Official Secrets Acts</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1911-1989 (and where applicable any other legislation).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Security Measures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Unless he has the written authorisation of the Authority to do otherwise, neither the Contractor nor any of his Employees shall, either before or after the completion or termination of the Contract, do or permit to be done anything which they know or ought reasonably to know may result in Secret Matter being disclosed to or acquired by a person in any of the following categories: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        who is not a British citizen;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        who  does not  hold  the  appropriate authority for  access to  the protected matter;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        in respect of whom the Authority has notified the Contractor in writing that the Secret Matter shall not be disclosed to or acquired by that person;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d</w:t>
      </w:r>
      <w:proofErr w:type="gramEnd"/>
      <w:r w:rsidRPr="00EC78FE">
        <w:t>.        who is not an Employee of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e</w:t>
      </w:r>
      <w:proofErr w:type="gramEnd"/>
      <w:r w:rsidRPr="00EC78FE">
        <w:t>.        who is an Employee of the Contractor and has no need to know the information for the proper performance of the Contract.</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Unless he has the written authorisation of the Authority to do otherwise, the Contractor and his Employees shall, both before and after the completion or termination of the Contract, take all reasonable steps to ensure that: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no photograph of, or pertaining to, any Secret Matter shall be taken and no copy of or extract from any Secret Matter shall be made except to the extent necessary for the proper performance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        any Secret Matter is at all times strictly safeguarded in accordance with the Security Policy Framework (as amended from time to time) and upon request, is delivered up to the Authority who shall be entitled to retain it.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decision of the Authority on the question of whether the Contractor has taken or is taking reasonable steps as required by this Clause, shall be final and conclusive.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      The Contractor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        provide to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(1)        upon  request,  such  records  giving  particulars  of  those Employees who have had at any time, access to any Secret Matter that is required to be kept in accordance with Sub-clause 4.b.;</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(2)        upon request, such information as the Authority may from time to time require so as to be satisfied that the Contractor and his Employees are complying with his obligations under this Condition, including the measures taken or proposed by the Contractor so as to comply with his obligations and to prevent any breach of them;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(3)</w:t>
      </w:r>
      <w:r w:rsidRPr="00EC78FE">
        <w:tab/>
        <w:t>full  particulars  of  any  failure  by  the  Contractor  and  his Employees to comply with any obligations relating to Secret Matter arising under this Condition immediately upon such failure becoming apparent;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b.        ensure   that,   for   the   purpose   of   </w:t>
      </w:r>
      <w:proofErr w:type="gramStart"/>
      <w:r w:rsidRPr="00EC78FE">
        <w:t>checking  the</w:t>
      </w:r>
      <w:proofErr w:type="gramEnd"/>
      <w:r w:rsidRPr="00EC78FE">
        <w:t xml:space="preserve">   Contractor's compliance with the obligation in Sub-clause 4.b., a representative of the Authority shall be entitled, at any time, to enter and inspect any premises used by the Contractor, which are in any way connected with the Contract, and inspect any document or thing in any such premises which is being used, or made for the purposes of the Contract. Such representative shall be entitled to all such information as he may reasonably require.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If at any time either before or after the completion or termination of the Contract, the Contractor or any of his Employees discovers or suspects that an unauthorised person is seeking or has sought to obtain information directly or indirectly concerning any Secret Matter, the Contractor shall forthwith inform the Authority of the matter with full particulars thereof.</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Subcontracts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If the Contractor proposes to make a sub-contract which will involve the disclosure of Secret Matter to the sub-contractor, the Contractor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submit for approval of the Authority the name of the proposed subcontractor, a statement of the work to be carried out and any other details  known  to  the  Contractor  which  the  Authority  shall  reasonably require;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        incorporate into the sub-contract the terms of the Appendix to this condition and such secrecy and security obligations as the Authority shall direct. In the appendix "Agreement" shall mean the "Sub-Contract", "First Party" shall mean the "Contractor" and "Second Party" shall mean the "Sub-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c</w:t>
      </w:r>
      <w:proofErr w:type="gramEnd"/>
      <w:r w:rsidRPr="00EC78FE">
        <w:t>.        inform the Authority immediately he becomes aware of any breach by the sub-contractor of any secrecy or security obligation and, if requested to do so by the Authority, terminate the sub-contract.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Termination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The Authority shall be entitled to terminate the Contract immediately if: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        the Contractor is in breach of any obligation under this Condition;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        the Contractor is in breach of any secrecy or security obligation imposed by any other contract with the Crown;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the Authority consider the circumstances of the breach jeopardise the secrecy or security of the Secret Matter and claim such damages as may have been sustained as a result of the Contractor’s breach of this Condition.</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APPENDIX TO DEFCON 659A Security Measures</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Provisions to Be Included In Relevant Sub-Contracts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Definition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1.      </w:t>
      </w:r>
      <w:proofErr w:type="gramStart"/>
      <w:r w:rsidRPr="00EC78FE">
        <w:t>In</w:t>
      </w:r>
      <w:proofErr w:type="gramEnd"/>
      <w:r w:rsidRPr="00EC78FE">
        <w:t xml:space="preserve">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        ‘Secret Matter’ means any matter connected with the Agreement, or its performance which the First Party informs the Second Party in writing has been designated by the Authority as "TOP SECRET" or "SECRET" and shall include any information concerning the content of such matter and anything which contains or may reveal that matter;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        ‘Employee’ shall include any person who is an employee or director of the Second Party or who occupies the position of a director of the Second Party, by whatever title given.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        The ‘Authority’ means the Secretary of State for Defence.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d.        </w:t>
      </w:r>
      <w:proofErr w:type="gramStart"/>
      <w:r w:rsidRPr="00EC78FE">
        <w:t>‘Security  Policy</w:t>
      </w:r>
      <w:proofErr w:type="gramEnd"/>
      <w:r w:rsidRPr="00EC78FE">
        <w:t xml:space="preserve">  Framework’  means  the  HMG  Security  Policy Framework relating to the Government Security Classification policy as published by the Cabinet Office.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The Official Secrets Acts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      The Second Party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        Take all reasonable steps to ensure that all Employees engaged on any work in connection with the Agreement have notice that the Official Secrets Acts 1911-</w:t>
      </w:r>
      <w:r w:rsidRPr="00EC78FE">
        <w:lastRenderedPageBreak/>
        <w:t>1989 apply to them and will continue so to apply after the completion or termination of the Agreement;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If directed by the First Party or the Authority, ensure that any Employee shall sign a statement acknowledging that, both during the term of the Agreement and after its completion or termination, he is bound by the Official Secrets Acts 1911-1989 (and where applicable any other legislation).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Security Measures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 xml:space="preserve">Unless he has the written authorisation of the Authority to do otherwise, neither the Second Party nor any of his Employees shall, either before or after the completion </w:t>
      </w:r>
      <w:proofErr w:type="gramStart"/>
      <w:r w:rsidRPr="00EC78FE">
        <w:t>or  termination</w:t>
      </w:r>
      <w:proofErr w:type="gramEnd"/>
      <w:r w:rsidRPr="00EC78FE">
        <w:t xml:space="preserve"> of the Agreement, do or permit to  be done anything which they know or ought reasonably to know may result in Secret Matter being disclosed to or acquired by a person in any of the following categories: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        who is not a British citizen;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        who  does not  hold  the  appropriate authority for  access to  the protected matter;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        in respect of whom the Authority has notified the Second Party in writing that the Secret Matter shall not be disclosed to or acquired by that person;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d</w:t>
      </w:r>
      <w:proofErr w:type="gramEnd"/>
      <w:r w:rsidRPr="00EC78FE">
        <w:t>.        who is not an Employee of the Second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e</w:t>
      </w:r>
      <w:proofErr w:type="gramEnd"/>
      <w:r w:rsidRPr="00EC78FE">
        <w:t>.        who is an Employee of the Second Party and has no need to know the information for the proper performance of the Agreement.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      Unless he has the written permission of the Authority to do otherwise, the Second Party and his Employees shall, both before and after the completion or termination of the Agreement, take all reasonable steps to ensure that: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no photograph of, or pertaining to, any Secret Matter shall be taken and no copy of or extract from any Secret Matter shall be made except to the extent necessary for the proper performance of the Agreement;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        any Secret Matter is at all times strictly safeguarded in accordance with the Security Policy Framework (as amended  from time to time) and upon request is delivered up to the Authority who shall be entitled to retain it.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decision of the Authority on the question of whether the Second Party has taken or is taking reasonable steps as required by this Clause, shall be final and conclusive.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      The Second Party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        provide to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(1)        upon  request,  such  records  giving  particulars  of  those Employees who have had at any time, access to any Secret Matter that is required to be kept in accordance with Sub-clause 4.b.;</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(2)        upon request, such information as the Authority may from time to time require so as to be satisfied that the Second Party and his Employees are complying with his obligations under this Condition, including the measures taken or proposed by the Second Party so as to comply with his obligations and to prevent any breach of them;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1440"/>
      </w:pPr>
      <w:r w:rsidRPr="00EC78FE">
        <w:t xml:space="preserve">(3)        </w:t>
      </w:r>
      <w:proofErr w:type="gramStart"/>
      <w:r w:rsidRPr="00EC78FE">
        <w:t>full</w:t>
      </w:r>
      <w:proofErr w:type="gramEnd"/>
      <w:r w:rsidRPr="00EC78FE">
        <w:t xml:space="preserve"> particulars of any failure by the Second Party and his Employees to comply with any obligations relating to Secret Matter arising under this Condition immediately upon such failure becoming apparent;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b.        </w:t>
      </w:r>
      <w:proofErr w:type="gramStart"/>
      <w:r w:rsidRPr="00EC78FE">
        <w:t>ensure  that</w:t>
      </w:r>
      <w:proofErr w:type="gramEnd"/>
      <w:r w:rsidRPr="00EC78FE">
        <w:t xml:space="preserve">,  for  the  purpose  of  checking  the  Second  Party's compliance with the obligation in Sub-clause 4.b), a representative of the First Party or the Authority shall be entitled at any time to enter and inspect any premises used by the Second Party which are in any way connected with the Agreement and inspect any document or thing in any such premises, which is being used or made for the </w:t>
      </w:r>
      <w:r w:rsidRPr="00EC78FE">
        <w:lastRenderedPageBreak/>
        <w:t>purposes of the Agreement. Such representative shall be entitled to all such information as he may reasonably require.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If at any time either before or after the completion or termination of the Agreement, the Second Party or any of his Employees discovers or suspects that an unauthorised person is seeking or has sought to obtain information directly or indirectly concerning any Secret Matter, the Second Party shall forthwith inform the Authority of the matter with full particulars thereof.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Sub-Contracts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If the Second Party proposes to make a sub-contract which will involve the disclosure of Secret Matter to the sub-contractor, the Second Party shall: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submit for approval of the Authority the name of the proposed sub- contractor, a statement of the work to be carried out and any other details known to the Second Party which the Authority shall reasonably require;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        incorporate into the sub-contract the terms of this Condition and such secrecy and security obligations as the Authority shall direct.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c</w:t>
      </w:r>
      <w:proofErr w:type="gramEnd"/>
      <w:r w:rsidRPr="00EC78FE">
        <w:t>.        inform the Authority immediately he becomes aware of any breach by the sub-contractor of any secrecy or security obligation and, if requested to do so by the Authority, terminate the Agreement.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Termination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The First Party shall be entitled to terminate the Agreement immediately if: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the Second Party is in breach of any obligation under this Condition;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the Second Party is in breach of any secrecy or security obligation imposed by any other contract with the Crown;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where</w:t>
      </w:r>
      <w:proofErr w:type="gramEnd"/>
      <w:r w:rsidRPr="00EC78FE">
        <w:t xml:space="preserve"> the Authority consider the circumstances of the breach jeopardise the secrecy or security of the Secret Matter and notifies its contractor accordingly.</w:t>
      </w:r>
    </w:p>
    <w:p w:rsidR="00023A31" w:rsidRPr="00EC78FE" w:rsidRDefault="00023A31" w:rsidP="00023A31">
      <w:pPr>
        <w:pStyle w:val="tcsectionheadings"/>
        <w:tabs>
          <w:tab w:val="left" w:pos="720"/>
          <w:tab w:val="left" w:pos="1440"/>
          <w:tab w:val="left" w:pos="2160"/>
          <w:tab w:val="left" w:pos="2880"/>
          <w:tab w:val="left" w:pos="3600"/>
        </w:tabs>
        <w:ind w:left="720"/>
      </w:pPr>
      <w:r w:rsidRPr="00EC78FE">
        <w:t>3</w:t>
      </w:r>
      <w:r w:rsidRPr="00EC78FE">
        <w:tab/>
        <w:t>SPECIFICATIONS, PLANS, ETC</w:t>
      </w:r>
      <w:r w:rsidRPr="00EC78FE">
        <w:fldChar w:fldCharType="begin"/>
      </w:r>
      <w:r w:rsidRPr="00EC78FE">
        <w:instrText xml:space="preserve"> TC "</w:instrText>
      </w:r>
      <w:bookmarkStart w:id="37" w:name="_Toc478565563"/>
      <w:r w:rsidRPr="00EC78FE">
        <w:instrText>3</w:instrText>
      </w:r>
      <w:r w:rsidRPr="00EC78FE">
        <w:tab/>
        <w:instrText>SPECIFICATIONS, PLANS, ETC</w:instrText>
      </w:r>
      <w:bookmarkEnd w:id="37"/>
      <w:r w:rsidRPr="00EC78FE">
        <w:instrText xml:space="preserve">" \f C \l "1" </w:instrText>
      </w:r>
      <w:r w:rsidRPr="00EC78FE">
        <w:fldChar w:fldCharType="end"/>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DEFCON129J (Edn.11/16) - The Use Of The Electronic Business Delivery Form</w:t>
      </w:r>
      <w:r w:rsidRPr="00EC78FE">
        <w:rPr>
          <w:b w:val="0"/>
        </w:rPr>
        <w:fldChar w:fldCharType="begin"/>
      </w:r>
      <w:r w:rsidRPr="00EC78FE">
        <w:rPr>
          <w:b w:val="0"/>
        </w:rPr>
        <w:instrText xml:space="preserve"> TC "</w:instrText>
      </w:r>
      <w:bookmarkStart w:id="38" w:name="_Toc478565564"/>
      <w:r w:rsidRPr="00EC78FE">
        <w:rPr>
          <w:b w:val="0"/>
        </w:rPr>
        <w:instrText>DEFCON129J (Edn.11/16) - The Use Of The Electronic Business Delivery Form</w:instrText>
      </w:r>
      <w:bookmarkEnd w:id="38"/>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Form Usage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The Contractor must use the electronic business delivery form for all deliveries of Articles and performance of Services.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The electronic business delivery form, DEFFORM 129J, must accompany the package or consignment to which it applies. The Contractor must either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 xml:space="preserve">attach the form as a label, directly to the package surface, 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forward the form in a document envelope as provided in Clauses 3 and 4 of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Form Structure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For the provision of Articles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Where delivery is for a physical Article, the following criteria apply: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 xml:space="preserve">The nominal label size is A6 (102 mm x 152 mm) but A5 (148 mm x 210 mm) is acceptable. If required by package size, the Contractor may use other label sizes, </w:t>
      </w:r>
      <w:r w:rsidRPr="00EC78FE">
        <w:lastRenderedPageBreak/>
        <w:t>but only if no degradation to the text, bar code legibility and quality occurs, see Clause 6.</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The Contractor must use the bar coded Unique Identifier as defined in DEFCON 5J, unless specified otherwise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The Contractor must attach two labels to each package or consignment delivered. One label must be detachable for use in processing the information through the appropriate MOD receipting system.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For the provision of Services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Where performance is for a Service, the following criteria apply: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Standard size is A4 (210 mm x 297 mm).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 xml:space="preserve"> The Contractor must use the bar coded Unique Identifier as defined in DEFCON 5J</w:t>
      </w: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unless</w:t>
      </w:r>
      <w:proofErr w:type="gramEnd"/>
      <w:r w:rsidRPr="00EC78FE">
        <w:t xml:space="preserve"> specified otherwise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The Contractor must provide one form either on completion of the Service or on completion of each agreed stage of the Service.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Bar Code </w:t>
      </w:r>
      <w:proofErr w:type="spellStart"/>
      <w:r w:rsidRPr="00EC78FE">
        <w:t>Symbology</w:t>
      </w:r>
      <w:proofErr w:type="spellEnd"/>
      <w:r w:rsidRPr="00EC78FE">
        <w:t xml:space="preserve"> and Print Quality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 xml:space="preserve">The bar code </w:t>
      </w:r>
      <w:proofErr w:type="spellStart"/>
      <w:r w:rsidRPr="00EC78FE">
        <w:t>symbology</w:t>
      </w:r>
      <w:proofErr w:type="spellEnd"/>
      <w:r w:rsidRPr="00EC78FE">
        <w:t xml:space="preserve"> used shall meet the requirements of STANAG 4329, "NATO Standard Bar Code </w:t>
      </w:r>
      <w:proofErr w:type="spellStart"/>
      <w:r w:rsidRPr="00EC78FE">
        <w:t>Symbologies</w:t>
      </w:r>
      <w:proofErr w:type="spellEnd"/>
      <w:r w:rsidRPr="00EC78FE">
        <w:t>", specifically Code 39 (ISO/IEC 16388), unless otherwise specified.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 xml:space="preserve">The barcode print quality shall be as defined in ISO/IEC 16388 (Information technology – Automatic identification and data capture techniques – Code 39 bar code </w:t>
      </w:r>
      <w:proofErr w:type="spellStart"/>
      <w:r w:rsidRPr="00EC78FE">
        <w:t>symbology</w:t>
      </w:r>
      <w:proofErr w:type="spellEnd"/>
      <w:r w:rsidRPr="00EC78FE">
        <w:t xml:space="preserve"> specification). The Overall Grade shall be at least Grade B at point of printing and not less than Grade </w:t>
      </w:r>
      <w:proofErr w:type="spellStart"/>
      <w:r w:rsidRPr="00EC78FE">
        <w:t>C at</w:t>
      </w:r>
      <w:proofErr w:type="spellEnd"/>
      <w:r w:rsidRPr="00EC78FE">
        <w:t xml:space="preserve"> final point of receipt.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Methods of Printing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For method of printing the DEFFORM 129J, electronic business delivery form, see DefStan 81-041 (Part 6). Laser printing is preferred.</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DEFCON502 (Edn.06/14) - Specifications Changes</w:t>
      </w:r>
      <w:r w:rsidRPr="00EC78FE">
        <w:rPr>
          <w:b w:val="0"/>
        </w:rPr>
        <w:fldChar w:fldCharType="begin"/>
      </w:r>
      <w:r w:rsidRPr="00EC78FE">
        <w:rPr>
          <w:b w:val="0"/>
        </w:rPr>
        <w:instrText xml:space="preserve"> TC "</w:instrText>
      </w:r>
      <w:bookmarkStart w:id="39" w:name="_Toc478565565"/>
      <w:r w:rsidRPr="00EC78FE">
        <w:rPr>
          <w:b w:val="0"/>
        </w:rPr>
        <w:instrText>DEFCON502 (Edn.06/14) - Specifications Changes</w:instrText>
      </w:r>
      <w:bookmarkEnd w:id="39"/>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For the purposes of the Contract “the Specification” shall include any document or item which, individually or collectively, is referenced in the Schedule of Requirements.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The Specification forms part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All Articles or Services to be supplied under the Contract shall conform in all respects with the Specification.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The Contractor shall use a configuration control system to control changes to the Specification.  The configuration control system shall be compatible with ISO 9001 (latest published version) or as specified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The Authority, or the Representative of the Authority may, alter the Specification.  Any alterations shall not alter the fit, form, function or characteristics of the Articles or Services to be supplied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The changes will be provided in writing and shall apply from the date specified by the Authority.  The Authority shall provide an updated Specification.  The Articles or Services shall be delivered in accordance with the altered Specification.  These alterations shall not constitute a formal amendment of the Contract and shall be implemented upon receipt, or at the date specified in the Authority’s notice.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Any alterations that cause a change to:</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fit, form, function or characteristics of the Articles or Services;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the cost;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 xml:space="preserve">Delivery dates;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d</w:t>
      </w:r>
      <w:proofErr w:type="gramEnd"/>
      <w:r w:rsidRPr="00EC78FE">
        <w:t>.</w:t>
      </w:r>
      <w:r w:rsidRPr="00EC78FE">
        <w:tab/>
        <w:t xml:space="preserve">period required for the production or completion; 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e</w:t>
      </w:r>
      <w:proofErr w:type="gramEnd"/>
      <w:r w:rsidRPr="00EC78FE">
        <w:t>.</w:t>
      </w:r>
      <w:r w:rsidRPr="00EC78FE">
        <w:tab/>
        <w:t xml:space="preserve">other work caused by the alteration;  </w:t>
      </w: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shall</w:t>
      </w:r>
      <w:proofErr w:type="gramEnd"/>
      <w:r w:rsidRPr="00EC78FE">
        <w:t xml:space="preserve"> be subject to DEFCON 503 (Amendments of Contract).  Each amendment under DEFCON 503 shall be classed as a formal change.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w:t>
      </w:r>
      <w:r w:rsidRPr="00EC78FE">
        <w:tab/>
        <w:t>In the event that either party considers that there may be any conflict within the Specification it shall immediately notify the other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9.</w:t>
      </w:r>
      <w:r w:rsidRPr="00EC78FE">
        <w:tab/>
        <w:t>Any documentation provided by the Authority outside of this condition shall not alter the Specification.</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DEFCON602B (Edn.12/06) - Quality Assurance (Without Deliverable Quality Plan)</w:t>
      </w:r>
      <w:r w:rsidRPr="00EC78FE">
        <w:rPr>
          <w:b w:val="0"/>
        </w:rPr>
        <w:fldChar w:fldCharType="begin"/>
      </w:r>
      <w:r w:rsidRPr="00EC78FE">
        <w:rPr>
          <w:b w:val="0"/>
        </w:rPr>
        <w:instrText xml:space="preserve"> TC "</w:instrText>
      </w:r>
      <w:bookmarkStart w:id="40" w:name="_Toc478565566"/>
      <w:r w:rsidRPr="00EC78FE">
        <w:rPr>
          <w:b w:val="0"/>
        </w:rPr>
        <w:instrText>DEFCON602B (Edn.12/06) - Quality Assurance (Without Deliverable Quality Plan)</w:instrText>
      </w:r>
      <w:bookmarkEnd w:id="40"/>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 A Deliverable Quality Plan is not required for the purposes of this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 The Contractor shall ensure that the Contract is carried out in accordance with the quality requirements specified in the Contract.</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DEFCON627 (Edn.12/10) - Quality Assurance - Requirement for a Certificate of Conformity</w:t>
      </w:r>
      <w:r w:rsidRPr="00EC78FE">
        <w:rPr>
          <w:b w:val="0"/>
        </w:rPr>
        <w:fldChar w:fldCharType="begin"/>
      </w:r>
      <w:r w:rsidRPr="00EC78FE">
        <w:rPr>
          <w:b w:val="0"/>
        </w:rPr>
        <w:instrText xml:space="preserve"> TC "</w:instrText>
      </w:r>
      <w:bookmarkStart w:id="41" w:name="_Toc478565567"/>
      <w:r w:rsidRPr="00EC78FE">
        <w:rPr>
          <w:b w:val="0"/>
        </w:rPr>
        <w:instrText>DEFCON627 (Edn.12/10) - Quality Assurance - Requirement for a Certificate of Conformity</w:instrText>
      </w:r>
      <w:bookmarkEnd w:id="41"/>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 The Contractor shall provide a Certificate of Conformity (</w:t>
      </w:r>
      <w:proofErr w:type="spellStart"/>
      <w:r w:rsidRPr="00EC78FE">
        <w:t>CofC</w:t>
      </w:r>
      <w:proofErr w:type="spellEnd"/>
      <w:r w:rsidRPr="00EC78FE">
        <w:t xml:space="preserve">) in accordance with the Schedule of Requirements and any applicable Quality Plan.  One copy of the </w:t>
      </w:r>
      <w:proofErr w:type="spellStart"/>
      <w:r w:rsidRPr="00EC78FE">
        <w:t>CofC</w:t>
      </w:r>
      <w:proofErr w:type="spellEnd"/>
      <w:r w:rsidRPr="00EC78FE">
        <w:t xml:space="preserve"> shall be sent to the Authority (Box 2 DEFFORM 111) upon delivery and one copy shall be provided with the Articles or to the recipient of the Service.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2.  The </w:t>
      </w:r>
      <w:proofErr w:type="spellStart"/>
      <w:r w:rsidRPr="00EC78FE">
        <w:t>CofC</w:t>
      </w:r>
      <w:proofErr w:type="spellEnd"/>
      <w:r w:rsidRPr="00EC78FE">
        <w:t xml:space="preserve"> shall be considered by the Contractor as a record and DEFCON 609 shall apply.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3.   The information provided on the </w:t>
      </w:r>
      <w:proofErr w:type="spellStart"/>
      <w:r w:rsidRPr="00EC78FE">
        <w:t>CofC</w:t>
      </w:r>
      <w:proofErr w:type="spellEnd"/>
      <w:r w:rsidRPr="00EC78FE">
        <w:t xml:space="preserve"> shall include: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Contractor name and address;</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 xml:space="preserve">Contractor unique </w:t>
      </w:r>
      <w:proofErr w:type="spellStart"/>
      <w:r w:rsidRPr="00EC78FE">
        <w:t>CofC</w:t>
      </w:r>
      <w:proofErr w:type="spellEnd"/>
      <w:r w:rsidRPr="00EC78FE">
        <w:t xml:space="preserve"> reference number;</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 xml:space="preserve">Contract number and where applicable Contract Amendment number;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d.</w:t>
      </w:r>
      <w:r w:rsidRPr="00EC78FE">
        <w:tab/>
        <w:t xml:space="preserve">Details of any </w:t>
      </w:r>
      <w:proofErr w:type="gramStart"/>
      <w:r w:rsidRPr="00EC78FE">
        <w:t>approved  concessions</w:t>
      </w:r>
      <w:proofErr w:type="gramEnd"/>
      <w:r w:rsidRPr="00EC78FE">
        <w:t>;</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e.</w:t>
      </w:r>
      <w:r w:rsidRPr="00EC78FE">
        <w:tab/>
        <w:t>Acquirer name and organisation;</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f.</w:t>
      </w:r>
      <w:r w:rsidRPr="00EC78FE">
        <w:tab/>
        <w:t>Delivery address;</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g.</w:t>
      </w:r>
      <w:r w:rsidRPr="00EC78FE">
        <w:tab/>
        <w:t>Contract Item Number from the Schedule of Requirements;</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h.</w:t>
      </w:r>
      <w:r w:rsidRPr="00EC78FE">
        <w:tab/>
        <w:t xml:space="preserve">Description of Article or Service including part number, Specification and configuration status; </w:t>
      </w:r>
    </w:p>
    <w:p w:rsidR="00023A31" w:rsidRPr="00EC78FE" w:rsidRDefault="00023A31" w:rsidP="00023A31">
      <w:pPr>
        <w:pStyle w:val="tcconditiontext"/>
        <w:tabs>
          <w:tab w:val="left" w:pos="720"/>
          <w:tab w:val="left" w:pos="1440"/>
          <w:tab w:val="left" w:pos="2160"/>
          <w:tab w:val="left" w:pos="2880"/>
          <w:tab w:val="left" w:pos="3600"/>
        </w:tabs>
        <w:ind w:left="720"/>
      </w:pPr>
      <w:proofErr w:type="spellStart"/>
      <w:r w:rsidRPr="00EC78FE">
        <w:t>i</w:t>
      </w:r>
      <w:proofErr w:type="spellEnd"/>
      <w:r w:rsidRPr="00EC78FE">
        <w:t>.</w:t>
      </w:r>
      <w:r w:rsidRPr="00EC78FE">
        <w:tab/>
        <w:t>Identification marks, batch and serial number(s) in accordance with the Specification;</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j.</w:t>
      </w:r>
      <w:r w:rsidRPr="00EC78FE">
        <w:tab/>
        <w:t xml:space="preserve">Quantities;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k.</w:t>
      </w:r>
      <w:r w:rsidRPr="00EC78FE">
        <w:tab/>
        <w:t>A signed and dated statement by the Contractor that Articles or Services provided comply with the requirements of the Contract, and approved concessions.</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Exceptions or additions to the above are to be documented.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4.  Where the Schedule of Requirements and any applicable Quality Plan requires demonstration of traceability and design provenance through the supply chain, the Contractor shall include in any relevant sub-contract the requirement for the information called for </w:t>
      </w:r>
      <w:proofErr w:type="spellStart"/>
      <w:r w:rsidRPr="00EC78FE">
        <w:t>at</w:t>
      </w:r>
      <w:proofErr w:type="spellEnd"/>
      <w:r w:rsidRPr="00EC78FE">
        <w:t xml:space="preserve"> Clause 3.  The Contractor shall ensure that this information is available to the Authority through the supply chain, upon request in accordance with DEFCON 609.</w:t>
      </w:r>
    </w:p>
    <w:p w:rsidR="00023A31" w:rsidRPr="00EC78FE" w:rsidRDefault="00023A31" w:rsidP="00023A31">
      <w:pPr>
        <w:pStyle w:val="tcnarrativeheading"/>
        <w:tabs>
          <w:tab w:val="left" w:pos="720"/>
          <w:tab w:val="left" w:pos="1440"/>
          <w:tab w:val="left" w:pos="2160"/>
          <w:tab w:val="left" w:pos="2880"/>
          <w:tab w:val="left" w:pos="3600"/>
        </w:tabs>
        <w:ind w:left="720"/>
      </w:pPr>
      <w:r w:rsidRPr="00EC78FE">
        <w:lastRenderedPageBreak/>
        <w:t>3.1.</w:t>
      </w:r>
      <w:r w:rsidRPr="00EC78FE">
        <w:tab/>
        <w:t>NATO Quality Management System Requirements for Aviation, Space and Defence Suppliers</w:t>
      </w:r>
      <w:r w:rsidRPr="00EC78FE">
        <w:fldChar w:fldCharType="begin"/>
      </w:r>
      <w:r w:rsidRPr="00EC78FE">
        <w:instrText xml:space="preserve"> TC "</w:instrText>
      </w:r>
      <w:bookmarkStart w:id="42" w:name="_Toc478565568"/>
      <w:r w:rsidRPr="00EC78FE">
        <w:instrText>3.1.</w:instrText>
      </w:r>
      <w:r w:rsidRPr="00EC78FE">
        <w:tab/>
        <w:instrText>NATO Quality Management System Requirements for Aviation, Space and Defence Suppliers</w:instrText>
      </w:r>
      <w:bookmarkEnd w:id="42"/>
      <w:r w:rsidRPr="00EC78FE">
        <w:instrText xml:space="preserve">" \f C \l "2" </w:instrText>
      </w:r>
      <w:r w:rsidRPr="00EC78FE">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For the purposes of the Contract AQAP 2310 Edition </w:t>
      </w:r>
      <w:proofErr w:type="gramStart"/>
      <w:r w:rsidRPr="00EC78FE">
        <w:t>A</w:t>
      </w:r>
      <w:proofErr w:type="gramEnd"/>
      <w:r w:rsidRPr="00EC78FE">
        <w:t xml:space="preserve"> Version 1 entitled "NATO Quality Management System Requirements for Aviation, Space and Defence Suppliers" shall apply.</w:t>
      </w:r>
    </w:p>
    <w:p w:rsidR="00023A31" w:rsidRPr="00EC78FE" w:rsidRDefault="00023A31" w:rsidP="00023A31">
      <w:pPr>
        <w:pStyle w:val="tcnarrativeheading"/>
        <w:tabs>
          <w:tab w:val="left" w:pos="720"/>
          <w:tab w:val="left" w:pos="1440"/>
          <w:tab w:val="left" w:pos="2160"/>
          <w:tab w:val="left" w:pos="2880"/>
          <w:tab w:val="left" w:pos="3600"/>
        </w:tabs>
        <w:ind w:left="720"/>
      </w:pPr>
      <w:r w:rsidRPr="00EC78FE">
        <w:t>3.2.</w:t>
      </w:r>
      <w:r w:rsidRPr="00EC78FE">
        <w:tab/>
        <w:t>Quality Assurance Representative</w:t>
      </w:r>
      <w:r w:rsidRPr="00EC78FE">
        <w:fldChar w:fldCharType="begin"/>
      </w:r>
      <w:r w:rsidRPr="00EC78FE">
        <w:instrText xml:space="preserve"> TC "</w:instrText>
      </w:r>
      <w:bookmarkStart w:id="43" w:name="_Toc478565569"/>
      <w:r w:rsidRPr="00EC78FE">
        <w:instrText>3.2.</w:instrText>
      </w:r>
      <w:r w:rsidRPr="00EC78FE">
        <w:tab/>
        <w:instrText>Quality Assurance Representative</w:instrText>
      </w:r>
      <w:bookmarkEnd w:id="43"/>
      <w:r w:rsidRPr="00EC78FE">
        <w:instrText xml:space="preserve">" \f C \l "2" </w:instrText>
      </w:r>
      <w:r w:rsidRPr="00EC78FE">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All reference to the QAR in documents which form part of this Contract shall be read as referring to the Authority specified in Box 7 of DEFFORM 111.</w:t>
      </w:r>
    </w:p>
    <w:p w:rsidR="00023A31" w:rsidRPr="00EC78FE" w:rsidRDefault="00023A31" w:rsidP="00023A31">
      <w:pPr>
        <w:pStyle w:val="tcconditiontext"/>
        <w:tabs>
          <w:tab w:val="left" w:pos="720"/>
          <w:tab w:val="left" w:pos="1440"/>
          <w:tab w:val="left" w:pos="2160"/>
          <w:tab w:val="left" w:pos="2880"/>
          <w:tab w:val="left" w:pos="3600"/>
        </w:tabs>
        <w:ind w:left="720"/>
      </w:pPr>
    </w:p>
    <w:p w:rsidR="00023A31" w:rsidRPr="00EC78FE" w:rsidRDefault="00023A31" w:rsidP="00023A31">
      <w:pPr>
        <w:pStyle w:val="Default"/>
        <w:rPr>
          <w:rFonts w:ascii="Arial" w:hAnsi="Arial" w:cs="Arial"/>
          <w:sz w:val="20"/>
          <w:szCs w:val="20"/>
        </w:rPr>
      </w:pPr>
      <w:r w:rsidRPr="00EC78FE">
        <w:rPr>
          <w:rFonts w:ascii="Arial" w:hAnsi="Arial" w:cs="Arial"/>
          <w:b/>
          <w:bCs/>
          <w:sz w:val="20"/>
          <w:szCs w:val="20"/>
        </w:rPr>
        <w:t xml:space="preserve">CYBER DEFCON 658 </w:t>
      </w:r>
      <w:r w:rsidRPr="00EC78FE">
        <w:rPr>
          <w:rFonts w:ascii="Arial" w:hAnsi="Arial" w:cs="Arial"/>
          <w:sz w:val="20"/>
          <w:szCs w:val="20"/>
        </w:rPr>
        <w:t xml:space="preserve">Edition 04/17 </w:t>
      </w: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 </w:t>
      </w:r>
    </w:p>
    <w:p w:rsidR="00023A31" w:rsidRPr="00EC78FE" w:rsidRDefault="00023A31" w:rsidP="00023A31">
      <w:pPr>
        <w:pStyle w:val="Default"/>
        <w:rPr>
          <w:rFonts w:ascii="Arial" w:hAnsi="Arial" w:cs="Arial"/>
          <w:b/>
          <w:bCs/>
          <w:sz w:val="20"/>
          <w:szCs w:val="20"/>
        </w:rPr>
      </w:pPr>
      <w:r w:rsidRPr="00EC78FE">
        <w:rPr>
          <w:rFonts w:ascii="Arial" w:hAnsi="Arial" w:cs="Arial"/>
          <w:b/>
          <w:bCs/>
          <w:sz w:val="20"/>
          <w:szCs w:val="20"/>
        </w:rPr>
        <w:t xml:space="preserve">1. </w:t>
      </w:r>
      <w:r>
        <w:rPr>
          <w:rFonts w:ascii="Arial" w:hAnsi="Arial" w:cs="Arial"/>
          <w:b/>
          <w:bCs/>
          <w:sz w:val="20"/>
          <w:szCs w:val="20"/>
        </w:rPr>
        <w:tab/>
      </w:r>
      <w:r w:rsidRPr="00EC78FE">
        <w:rPr>
          <w:rFonts w:ascii="Arial" w:hAnsi="Arial" w:cs="Arial"/>
          <w:b/>
          <w:bCs/>
          <w:sz w:val="20"/>
          <w:szCs w:val="20"/>
        </w:rPr>
        <w:t xml:space="preserve">Definitions </w:t>
      </w:r>
    </w:p>
    <w:p w:rsidR="00023A31" w:rsidRPr="00EC78FE" w:rsidRDefault="00023A31" w:rsidP="00023A31">
      <w:pPr>
        <w:pStyle w:val="Default"/>
        <w:rPr>
          <w:rFonts w:ascii="Arial" w:hAnsi="Arial" w:cs="Arial"/>
          <w:b/>
          <w:bCs/>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1.1. </w:t>
      </w:r>
      <w:r>
        <w:rPr>
          <w:rFonts w:ascii="Arial" w:hAnsi="Arial" w:cs="Arial"/>
          <w:sz w:val="20"/>
          <w:szCs w:val="20"/>
        </w:rPr>
        <w:tab/>
      </w:r>
      <w:r w:rsidRPr="00EC78FE">
        <w:rPr>
          <w:rFonts w:ascii="Arial" w:hAnsi="Arial" w:cs="Arial"/>
          <w:sz w:val="20"/>
          <w:szCs w:val="20"/>
        </w:rPr>
        <w:t xml:space="preserve">In this Condition the following words and expressions shall have the meanings given to them, except where the context requires a different meaning: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ind w:firstLine="567"/>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Associated Company</w:t>
      </w:r>
      <w:r w:rsidRPr="00EC78FE">
        <w:rPr>
          <w:rFonts w:ascii="Arial" w:hAnsi="Arial" w:cs="Arial"/>
          <w:sz w:val="20"/>
          <w:szCs w:val="20"/>
        </w:rPr>
        <w:t>” means:</w:t>
      </w:r>
    </w:p>
    <w:p w:rsidR="00023A31" w:rsidRPr="00EC78FE" w:rsidRDefault="00023A31" w:rsidP="00023A31">
      <w:pPr>
        <w:pStyle w:val="Default"/>
        <w:rPr>
          <w:rFonts w:ascii="Arial" w:hAnsi="Arial" w:cs="Arial"/>
          <w:sz w:val="20"/>
          <w:szCs w:val="20"/>
        </w:rPr>
      </w:pPr>
    </w:p>
    <w:p w:rsidR="00023A31" w:rsidRDefault="00023A31" w:rsidP="001C728A">
      <w:pPr>
        <w:pStyle w:val="Default"/>
        <w:numPr>
          <w:ilvl w:val="0"/>
          <w:numId w:val="11"/>
        </w:numPr>
        <w:spacing w:after="57"/>
        <w:rPr>
          <w:rFonts w:ascii="Arial" w:hAnsi="Arial" w:cs="Arial"/>
          <w:sz w:val="20"/>
          <w:szCs w:val="20"/>
        </w:rPr>
      </w:pPr>
      <w:r w:rsidRPr="00EC78FE">
        <w:rPr>
          <w:rFonts w:ascii="Arial" w:hAnsi="Arial" w:cs="Arial"/>
          <w:sz w:val="20"/>
          <w:szCs w:val="20"/>
        </w:rPr>
        <w:t xml:space="preserve">any associated company of the Contractor from time to time within the meaning of Section 449 of the Corporate Tax Act 2010 or any subordinate legislation; and </w:t>
      </w:r>
    </w:p>
    <w:p w:rsidR="00023A31" w:rsidRDefault="00023A31" w:rsidP="00023A31">
      <w:pPr>
        <w:pStyle w:val="Default"/>
        <w:spacing w:after="57"/>
        <w:ind w:left="1137"/>
        <w:rPr>
          <w:rFonts w:ascii="Arial" w:hAnsi="Arial" w:cs="Arial"/>
          <w:sz w:val="20"/>
          <w:szCs w:val="20"/>
        </w:rPr>
      </w:pPr>
    </w:p>
    <w:p w:rsidR="00023A31" w:rsidRPr="00EC78FE" w:rsidRDefault="00023A31" w:rsidP="00023A31">
      <w:pPr>
        <w:pStyle w:val="Default"/>
        <w:ind w:left="567"/>
        <w:rPr>
          <w:rFonts w:ascii="Arial" w:hAnsi="Arial" w:cs="Arial"/>
          <w:sz w:val="20"/>
          <w:szCs w:val="20"/>
        </w:rPr>
      </w:pPr>
      <w:r w:rsidRPr="00EC78FE">
        <w:rPr>
          <w:rFonts w:ascii="Arial" w:hAnsi="Arial" w:cs="Arial"/>
          <w:sz w:val="20"/>
          <w:szCs w:val="20"/>
        </w:rPr>
        <w:t xml:space="preserve">(b) </w:t>
      </w:r>
      <w:r w:rsidRPr="00EC78FE">
        <w:rPr>
          <w:rFonts w:ascii="Arial" w:hAnsi="Arial" w:cs="Arial"/>
          <w:sz w:val="20"/>
          <w:szCs w:val="20"/>
        </w:rPr>
        <w:tab/>
        <w:t xml:space="preserve">any parent undertaking or subsidiary undertaking of the Contractor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Contractor Deliverables</w:t>
      </w:r>
      <w:r w:rsidRPr="00EC78FE">
        <w:rPr>
          <w:rFonts w:ascii="Arial" w:hAnsi="Arial" w:cs="Arial"/>
          <w:sz w:val="20"/>
          <w:szCs w:val="20"/>
        </w:rPr>
        <w:t xml:space="preserve">” shall have the meaning set out in DEFCON 501;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Cyber Risk Level</w:t>
      </w:r>
      <w:r w:rsidRPr="00EC78FE">
        <w:rPr>
          <w:rFonts w:ascii="Arial" w:hAnsi="Arial" w:cs="Arial"/>
          <w:sz w:val="20"/>
          <w:szCs w:val="20"/>
        </w:rPr>
        <w:t xml:space="preserve">” means the level of Cyber Risk relating to this Contract assessed in accordance with the Cyber Security Model;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Cyber Security Implementation Plan</w:t>
      </w:r>
      <w:r w:rsidRPr="00EC78FE">
        <w:rPr>
          <w:rFonts w:ascii="Arial" w:hAnsi="Arial" w:cs="Arial"/>
          <w:sz w:val="20"/>
          <w:szCs w:val="20"/>
        </w:rPr>
        <w:t xml:space="preserve">” means the plan referred to in Clause 3 of this Condition including but not limited to any risk-balance case and mitigation measures required by the Authority;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Cyber Security Incident</w:t>
      </w:r>
      <w:r w:rsidRPr="00EC78FE">
        <w:rPr>
          <w:rFonts w:ascii="Arial" w:hAnsi="Arial" w:cs="Arial"/>
          <w:sz w:val="20"/>
          <w:szCs w:val="20"/>
        </w:rPr>
        <w:t xml:space="preserve">” means an event, act or omission which gives rise or may give rise to: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(a) </w:t>
      </w:r>
      <w:r w:rsidRPr="00EC78FE">
        <w:rPr>
          <w:rFonts w:ascii="Arial" w:hAnsi="Arial" w:cs="Arial"/>
          <w:sz w:val="20"/>
          <w:szCs w:val="20"/>
        </w:rPr>
        <w:tab/>
      </w:r>
      <w:proofErr w:type="gramStart"/>
      <w:r w:rsidRPr="00EC78FE">
        <w:rPr>
          <w:rFonts w:ascii="Arial" w:hAnsi="Arial" w:cs="Arial"/>
          <w:sz w:val="20"/>
          <w:szCs w:val="20"/>
        </w:rPr>
        <w:t>unauthorized</w:t>
      </w:r>
      <w:proofErr w:type="gramEnd"/>
      <w:r w:rsidRPr="00EC78FE">
        <w:rPr>
          <w:rFonts w:ascii="Arial" w:hAnsi="Arial" w:cs="Arial"/>
          <w:sz w:val="20"/>
          <w:szCs w:val="20"/>
        </w:rPr>
        <w:t xml:space="preserve"> access to an information system or electronic communications network; </w:t>
      </w:r>
    </w:p>
    <w:p w:rsidR="00023A31" w:rsidRPr="00EC78FE" w:rsidRDefault="00023A31" w:rsidP="00023A31">
      <w:pPr>
        <w:pStyle w:val="Default"/>
        <w:spacing w:after="59"/>
        <w:rPr>
          <w:rFonts w:ascii="Arial" w:hAnsi="Arial" w:cs="Arial"/>
          <w:sz w:val="20"/>
          <w:szCs w:val="20"/>
        </w:rPr>
      </w:pPr>
    </w:p>
    <w:p w:rsidR="00023A31" w:rsidRPr="00EC78FE"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(b) </w:t>
      </w:r>
      <w:r w:rsidRPr="00EC78FE">
        <w:rPr>
          <w:rFonts w:ascii="Arial" w:hAnsi="Arial" w:cs="Arial"/>
          <w:sz w:val="20"/>
          <w:szCs w:val="20"/>
        </w:rPr>
        <w:tab/>
      </w:r>
      <w:proofErr w:type="gramStart"/>
      <w:r w:rsidRPr="00EC78FE">
        <w:rPr>
          <w:rFonts w:ascii="Arial" w:hAnsi="Arial" w:cs="Arial"/>
          <w:sz w:val="20"/>
          <w:szCs w:val="20"/>
        </w:rPr>
        <w:t>disruption</w:t>
      </w:r>
      <w:proofErr w:type="gramEnd"/>
      <w:r w:rsidRPr="00EC78FE">
        <w:rPr>
          <w:rFonts w:ascii="Arial" w:hAnsi="Arial" w:cs="Arial"/>
          <w:sz w:val="20"/>
          <w:szCs w:val="20"/>
        </w:rPr>
        <w:t xml:space="preserve"> or change of the operation (including but not limited to takeover of control) of an information system or electronic communications network;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(c) </w:t>
      </w:r>
      <w:proofErr w:type="gramStart"/>
      <w:r w:rsidRPr="00EC78FE">
        <w:rPr>
          <w:rFonts w:ascii="Arial" w:hAnsi="Arial" w:cs="Arial"/>
          <w:sz w:val="20"/>
          <w:szCs w:val="20"/>
        </w:rPr>
        <w:t>destruction</w:t>
      </w:r>
      <w:proofErr w:type="gramEnd"/>
      <w:r w:rsidRPr="00EC78FE">
        <w:rPr>
          <w:rFonts w:ascii="Arial" w:hAnsi="Arial" w:cs="Arial"/>
          <w:sz w:val="20"/>
          <w:szCs w:val="20"/>
        </w:rPr>
        <w:t xml:space="preserve">, damage, deletion or the change of MOD Identifiable Information residing in an information system or electronic communications network; </w:t>
      </w:r>
    </w:p>
    <w:p w:rsidR="00023A31" w:rsidRPr="00EC78FE" w:rsidRDefault="00023A31" w:rsidP="00023A31">
      <w:pPr>
        <w:pStyle w:val="Default"/>
        <w:spacing w:after="59"/>
        <w:ind w:left="567"/>
        <w:rPr>
          <w:rFonts w:ascii="Arial" w:hAnsi="Arial" w:cs="Arial"/>
          <w:sz w:val="20"/>
          <w:szCs w:val="20"/>
        </w:rPr>
      </w:pPr>
    </w:p>
    <w:p w:rsidR="00023A31" w:rsidRPr="00EC78FE"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(d) </w:t>
      </w:r>
      <w:proofErr w:type="gramStart"/>
      <w:r w:rsidRPr="00EC78FE">
        <w:rPr>
          <w:rFonts w:ascii="Arial" w:hAnsi="Arial" w:cs="Arial"/>
          <w:sz w:val="20"/>
          <w:szCs w:val="20"/>
        </w:rPr>
        <w:t>removal</w:t>
      </w:r>
      <w:proofErr w:type="gramEnd"/>
      <w:r w:rsidRPr="00EC78FE">
        <w:rPr>
          <w:rFonts w:ascii="Arial" w:hAnsi="Arial" w:cs="Arial"/>
          <w:sz w:val="20"/>
          <w:szCs w:val="20"/>
        </w:rPr>
        <w:t xml:space="preserve"> or limiting the possibility to use MOD Identifiable Information residing in an information system or electronic communications network; or </w:t>
      </w:r>
    </w:p>
    <w:p w:rsidR="00023A31" w:rsidRPr="00EC78FE" w:rsidRDefault="00023A31" w:rsidP="00023A31">
      <w:pPr>
        <w:pStyle w:val="Default"/>
        <w:spacing w:after="59"/>
        <w:ind w:left="567"/>
        <w:rPr>
          <w:rFonts w:ascii="Arial" w:hAnsi="Arial" w:cs="Arial"/>
          <w:sz w:val="20"/>
          <w:szCs w:val="20"/>
        </w:rPr>
      </w:pPr>
    </w:p>
    <w:p w:rsidR="00023A31" w:rsidRPr="00EC78FE"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(e) </w:t>
      </w:r>
      <w:proofErr w:type="gramStart"/>
      <w:r w:rsidRPr="00EC78FE">
        <w:rPr>
          <w:rFonts w:ascii="Arial" w:hAnsi="Arial" w:cs="Arial"/>
          <w:sz w:val="20"/>
          <w:szCs w:val="20"/>
        </w:rPr>
        <w:t>the</w:t>
      </w:r>
      <w:proofErr w:type="gramEnd"/>
      <w:r w:rsidRPr="00EC78FE">
        <w:rPr>
          <w:rFonts w:ascii="Arial" w:hAnsi="Arial" w:cs="Arial"/>
          <w:sz w:val="20"/>
          <w:szCs w:val="20"/>
        </w:rPr>
        <w:t xml:space="preserve"> appropriation, publication, dissemination or any other use of non-public MOD Identifiable Information by persons unauthorised to do so.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Cyber Security Instructions</w:t>
      </w:r>
      <w:r w:rsidRPr="00EC78FE">
        <w:rPr>
          <w:rFonts w:ascii="Arial" w:hAnsi="Arial" w:cs="Arial"/>
          <w:sz w:val="20"/>
          <w:szCs w:val="20"/>
        </w:rPr>
        <w:t xml:space="preserve">” means DEFSTAN 05-138, together with any relevant ISN and specific security instructions relating to this Contract issued by the Authority to the Contractor; </w:t>
      </w:r>
    </w:p>
    <w:p w:rsidR="00023A31" w:rsidRDefault="00023A31" w:rsidP="00023A31">
      <w:pPr>
        <w:pStyle w:val="Default"/>
        <w:spacing w:after="59"/>
        <w:rPr>
          <w:rFonts w:ascii="Arial" w:hAnsi="Arial" w:cs="Arial"/>
          <w:sz w:val="20"/>
          <w:szCs w:val="20"/>
        </w:rPr>
      </w:pPr>
      <w:r w:rsidRPr="00EC78FE">
        <w:rPr>
          <w:rFonts w:ascii="Arial" w:hAnsi="Arial" w:cs="Arial"/>
          <w:sz w:val="20"/>
          <w:szCs w:val="20"/>
        </w:rPr>
        <w:t>“</w:t>
      </w:r>
      <w:r w:rsidRPr="00111A6B">
        <w:rPr>
          <w:rFonts w:ascii="Arial" w:hAnsi="Arial" w:cs="Arial"/>
          <w:sz w:val="20"/>
          <w:szCs w:val="20"/>
        </w:rPr>
        <w:t>Cyber Security Model</w:t>
      </w:r>
      <w:r w:rsidRPr="00EC78FE">
        <w:rPr>
          <w:rFonts w:ascii="Arial" w:hAnsi="Arial" w:cs="Arial"/>
          <w:sz w:val="20"/>
          <w:szCs w:val="20"/>
        </w:rPr>
        <w:t xml:space="preserve">” and “CSM” mean the process by which the Authority ensures that MOD Identifiable Information is adequately protected from Cyber Incident and includes the </w:t>
      </w:r>
      <w:r w:rsidRPr="00EC78FE">
        <w:rPr>
          <w:rFonts w:ascii="Arial" w:hAnsi="Arial" w:cs="Arial"/>
          <w:sz w:val="20"/>
          <w:szCs w:val="20"/>
        </w:rPr>
        <w:lastRenderedPageBreak/>
        <w:t xml:space="preserve">CSM Risk Assessment Process, DEFSTAN 05-138 and the CSM Supplier Assurance Questionnaire;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spacing w:after="59"/>
        <w:rPr>
          <w:rFonts w:ascii="Arial" w:hAnsi="Arial" w:cs="Arial"/>
          <w:sz w:val="20"/>
          <w:szCs w:val="20"/>
        </w:rPr>
      </w:pPr>
      <w:r w:rsidRPr="00EC78FE">
        <w:rPr>
          <w:rFonts w:ascii="Arial" w:hAnsi="Arial" w:cs="Arial"/>
          <w:sz w:val="20"/>
          <w:szCs w:val="20"/>
        </w:rPr>
        <w:t>“</w:t>
      </w:r>
      <w:r w:rsidRPr="00111A6B">
        <w:rPr>
          <w:rFonts w:ascii="Arial" w:hAnsi="Arial" w:cs="Arial"/>
          <w:sz w:val="20"/>
          <w:szCs w:val="20"/>
        </w:rPr>
        <w:t>CSM Risk Assessment Process</w:t>
      </w:r>
      <w:r w:rsidRPr="00EC78FE">
        <w:rPr>
          <w:rFonts w:ascii="Arial" w:hAnsi="Arial" w:cs="Arial"/>
          <w:sz w:val="20"/>
          <w:szCs w:val="20"/>
        </w:rPr>
        <w:t xml:space="preserve">” means the risk assessment process which forms part of the Cyber Security Model and is used to measure the Cyber Risk Level for this Contract and any Sub-contract; </w:t>
      </w:r>
    </w:p>
    <w:p w:rsidR="00023A31" w:rsidRPr="00EC78FE" w:rsidRDefault="00023A31" w:rsidP="00023A31">
      <w:pPr>
        <w:pStyle w:val="Default"/>
        <w:spacing w:after="59"/>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CSM Supplier Assurance Questionnaire</w:t>
      </w:r>
      <w:r w:rsidRPr="00EC78FE">
        <w:rPr>
          <w:rFonts w:ascii="Arial" w:hAnsi="Arial" w:cs="Arial"/>
          <w:sz w:val="20"/>
          <w:szCs w:val="20"/>
        </w:rPr>
        <w:t xml:space="preserve">” means the supplier assessment questionnaire which forms part of the Cyber Security Model and is to be used by the Contractor to demonstrate compliance with this Condition; </w:t>
      </w: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Data</w:t>
      </w:r>
      <w:r w:rsidRPr="00EC78FE">
        <w:rPr>
          <w:rFonts w:ascii="Arial" w:hAnsi="Arial" w:cs="Arial"/>
          <w:sz w:val="20"/>
          <w:szCs w:val="20"/>
        </w:rPr>
        <w:t xml:space="preserve">” means any data, text, drawings, diagrams, images or sounds (together with any database made up of any of these) which are embodied in any electronic, magnetic, optical or tangible media.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DEFSTAN 05-138</w:t>
      </w:r>
      <w:r w:rsidRPr="00EC78FE">
        <w:rPr>
          <w:rFonts w:ascii="Arial" w:hAnsi="Arial" w:cs="Arial"/>
          <w:sz w:val="20"/>
          <w:szCs w:val="20"/>
        </w:rPr>
        <w:t xml:space="preserve">” means the Defence Standard 05-138 as amended or replaced from time to time;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Electronic Information</w:t>
      </w:r>
      <w:r w:rsidRPr="00EC78FE">
        <w:rPr>
          <w:rFonts w:ascii="Arial" w:hAnsi="Arial" w:cs="Arial"/>
          <w:sz w:val="20"/>
          <w:szCs w:val="20"/>
        </w:rPr>
        <w:t xml:space="preserve">” means all information generated, processed, transferred or otherwise dealt with under or in connection with the Contract, including but not limited to Data, recorded or preserved on any information system or electronic communications network; </w:t>
      </w: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Good Industry Practice</w:t>
      </w:r>
      <w:r w:rsidRPr="00EC78FE">
        <w:rPr>
          <w:rFonts w:ascii="Arial" w:hAnsi="Arial" w:cs="Arial"/>
          <w:sz w:val="20"/>
          <w:szCs w:val="20"/>
        </w:rPr>
        <w:t xml:space="preserve">”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ISN</w:t>
      </w:r>
      <w:r w:rsidRPr="00EC78FE">
        <w:rPr>
          <w:rFonts w:ascii="Arial" w:hAnsi="Arial" w:cs="Arial"/>
          <w:sz w:val="20"/>
          <w:szCs w:val="20"/>
        </w:rPr>
        <w:t xml:space="preserve">” means Industry Security Notices issued by the Authority to the Contractor whether directly or by issue on the gov.uk website at: </w:t>
      </w: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https://www.gov.uk/government/publications/industry-security-notices-isns; </w:t>
      </w:r>
    </w:p>
    <w:p w:rsidR="00023A31" w:rsidRDefault="00023A31" w:rsidP="00023A31">
      <w:pPr>
        <w:pStyle w:val="Default"/>
        <w:rPr>
          <w:rFonts w:ascii="Arial" w:hAnsi="Arial" w:cs="Arial"/>
          <w:sz w:val="20"/>
          <w:szCs w:val="20"/>
        </w:rPr>
      </w:pPr>
      <w:r w:rsidRPr="00EC78FE">
        <w:rPr>
          <w:rFonts w:ascii="Arial" w:hAnsi="Arial" w:cs="Arial"/>
          <w:sz w:val="20"/>
          <w:szCs w:val="20"/>
        </w:rPr>
        <w:t>“</w:t>
      </w:r>
      <w:proofErr w:type="spellStart"/>
      <w:r w:rsidRPr="00EC78FE">
        <w:rPr>
          <w:rFonts w:ascii="Arial" w:hAnsi="Arial" w:cs="Arial"/>
          <w:b/>
          <w:bCs/>
          <w:sz w:val="20"/>
          <w:szCs w:val="20"/>
        </w:rPr>
        <w:t>JSyCC</w:t>
      </w:r>
      <w:proofErr w:type="spellEnd"/>
      <w:r w:rsidRPr="00EC78FE">
        <w:rPr>
          <w:rFonts w:ascii="Arial" w:hAnsi="Arial" w:cs="Arial"/>
          <w:b/>
          <w:bCs/>
          <w:sz w:val="20"/>
          <w:szCs w:val="20"/>
        </w:rPr>
        <w:t xml:space="preserve"> WARP</w:t>
      </w:r>
      <w:r w:rsidRPr="00EC78FE">
        <w:rPr>
          <w:rFonts w:ascii="Arial" w:hAnsi="Arial" w:cs="Arial"/>
          <w:sz w:val="20"/>
          <w:szCs w:val="20"/>
        </w:rPr>
        <w:t xml:space="preserve">” means the Joint Security Co-ordination Centre MOD Defence Industry Warning, Advice and Reporting Point or any successor body notified by way of ISN;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MOD Identifiable Information</w:t>
      </w:r>
      <w:r w:rsidRPr="00EC78FE">
        <w:rPr>
          <w:rFonts w:ascii="Arial" w:hAnsi="Arial" w:cs="Arial"/>
          <w:sz w:val="20"/>
          <w:szCs w:val="20"/>
        </w:rPr>
        <w:t xml:space="preserve">” means all Electronic Information which is attributed to or could identify an existing or proposed MOD capability, defence activities or personnel and which the MOD requires to be protected against loss, misuse, corruption, alteration and unauthorised disclosure.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NSA/DSA</w:t>
      </w:r>
      <w:r w:rsidRPr="00EC78FE">
        <w:rPr>
          <w:rFonts w:ascii="Arial" w:hAnsi="Arial" w:cs="Arial"/>
          <w:sz w:val="20"/>
          <w:szCs w:val="20"/>
        </w:rPr>
        <w:t xml:space="preserve">” means, as appropriate, the National or Designated Security Authority of the Contractor that is responsible for the oversight of the security requirements to be applied by the Contractor and for ensuring compliance with applicable national security regulations;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Sites</w:t>
      </w:r>
      <w:r w:rsidRPr="00EC78FE">
        <w:rPr>
          <w:rFonts w:ascii="Arial" w:hAnsi="Arial" w:cs="Arial"/>
          <w:sz w:val="20"/>
          <w:szCs w:val="20"/>
        </w:rPr>
        <w:t xml:space="preserve">” means any premises from which Contractor Deliverables are provided in connection with this Contract or from which the Contractor or any relevant Sub-contractor manages, organises or otherwise directs the provision or the use of the Contractor Deliverables and/or any sites from which the Contractor or any relevant Sub-contractor generates, processes, stores or transmits MOD Identifiable Information in relation to this Contract;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Sub-contractor</w:t>
      </w:r>
      <w:r w:rsidRPr="00EC78FE">
        <w:rPr>
          <w:rFonts w:ascii="Arial" w:hAnsi="Arial" w:cs="Arial"/>
          <w:sz w:val="20"/>
          <w:szCs w:val="20"/>
        </w:rPr>
        <w:t xml:space="preserve">” means a sub-contractor of the Contractor or any Associated Company whether a direct Sub-contractor or at any lower level of the supply chain who provides any Contractor Deliverables in connection with this Contract;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w:t>
      </w:r>
      <w:r w:rsidRPr="00EC78FE">
        <w:rPr>
          <w:rFonts w:ascii="Arial" w:hAnsi="Arial" w:cs="Arial"/>
          <w:b/>
          <w:bCs/>
          <w:sz w:val="20"/>
          <w:szCs w:val="20"/>
        </w:rPr>
        <w:t>Supplier Cyber Protection Service</w:t>
      </w:r>
      <w:r w:rsidRPr="00EC78FE">
        <w:rPr>
          <w:rFonts w:ascii="Arial" w:hAnsi="Arial" w:cs="Arial"/>
          <w:sz w:val="20"/>
          <w:szCs w:val="20"/>
        </w:rPr>
        <w:t xml:space="preserve">” means the CSM Risk Assessment Process and CSM Supplier Assurance Questionnaire. </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7"/>
        <w:rPr>
          <w:rFonts w:ascii="Arial" w:hAnsi="Arial" w:cs="Arial"/>
          <w:b/>
          <w:bCs/>
          <w:sz w:val="20"/>
          <w:szCs w:val="20"/>
        </w:rPr>
      </w:pPr>
      <w:r w:rsidRPr="00EC78FE">
        <w:rPr>
          <w:rFonts w:ascii="Arial" w:hAnsi="Arial" w:cs="Arial"/>
          <w:b/>
          <w:bCs/>
          <w:sz w:val="20"/>
          <w:szCs w:val="20"/>
        </w:rPr>
        <w:t xml:space="preserve">2. Authority Obligations </w:t>
      </w:r>
    </w:p>
    <w:p w:rsidR="00023A31" w:rsidRDefault="00023A31" w:rsidP="00023A31">
      <w:pPr>
        <w:pStyle w:val="Default"/>
        <w:spacing w:after="57"/>
        <w:rPr>
          <w:rFonts w:ascii="Arial" w:hAnsi="Arial" w:cs="Arial"/>
          <w:b/>
          <w:bCs/>
          <w:sz w:val="20"/>
          <w:szCs w:val="20"/>
        </w:rPr>
      </w:pPr>
    </w:p>
    <w:p w:rsidR="00023A31" w:rsidRDefault="00023A31" w:rsidP="00023A31">
      <w:pPr>
        <w:pStyle w:val="Default"/>
        <w:spacing w:after="57"/>
        <w:rPr>
          <w:rFonts w:ascii="Arial" w:hAnsi="Arial" w:cs="Arial"/>
          <w:sz w:val="20"/>
          <w:szCs w:val="20"/>
        </w:rPr>
      </w:pPr>
      <w:r w:rsidRPr="00EC78FE">
        <w:rPr>
          <w:rFonts w:ascii="Arial" w:hAnsi="Arial" w:cs="Arial"/>
          <w:sz w:val="20"/>
          <w:szCs w:val="20"/>
        </w:rPr>
        <w:t xml:space="preserve">2.1. The Authority shall: </w:t>
      </w:r>
    </w:p>
    <w:p w:rsidR="00023A31" w:rsidRDefault="00023A31" w:rsidP="00023A31">
      <w:pPr>
        <w:pStyle w:val="Default"/>
        <w:spacing w:after="57"/>
        <w:rPr>
          <w:rFonts w:ascii="Arial" w:hAnsi="Arial" w:cs="Arial"/>
          <w:sz w:val="20"/>
          <w:szCs w:val="20"/>
        </w:rPr>
      </w:pPr>
    </w:p>
    <w:p w:rsidR="00023A31" w:rsidRDefault="00023A31" w:rsidP="00023A31">
      <w:pPr>
        <w:pStyle w:val="Default"/>
        <w:spacing w:after="57"/>
        <w:ind w:left="567"/>
        <w:rPr>
          <w:rFonts w:ascii="Arial" w:hAnsi="Arial" w:cs="Arial"/>
          <w:sz w:val="20"/>
          <w:szCs w:val="20"/>
        </w:rPr>
      </w:pPr>
      <w:r w:rsidRPr="00EC78FE">
        <w:rPr>
          <w:rFonts w:ascii="Arial" w:hAnsi="Arial" w:cs="Arial"/>
          <w:sz w:val="20"/>
          <w:szCs w:val="20"/>
        </w:rPr>
        <w:t xml:space="preserve">2.1.1. </w:t>
      </w:r>
      <w:r>
        <w:rPr>
          <w:rFonts w:ascii="Arial" w:hAnsi="Arial" w:cs="Arial"/>
          <w:sz w:val="20"/>
          <w:szCs w:val="20"/>
        </w:rPr>
        <w:tab/>
      </w:r>
      <w:r w:rsidRPr="00EC78FE">
        <w:rPr>
          <w:rFonts w:ascii="Arial" w:hAnsi="Arial" w:cs="Arial"/>
          <w:sz w:val="20"/>
          <w:szCs w:val="20"/>
        </w:rPr>
        <w:t xml:space="preserve">determine the Cyber Risk Level appropriate to this Contract and, where the Contractor has not already been notified of the Cyber Risk level prior to the date of this Contract, shall provide notification of the relevant Cyber Risk level and the appropriate Cyber Security Instructions to the Contractor as soon as is reasonably practicable; and </w:t>
      </w:r>
    </w:p>
    <w:p w:rsidR="00023A31" w:rsidRPr="00EC78FE" w:rsidRDefault="00023A31" w:rsidP="00023A31">
      <w:pPr>
        <w:pStyle w:val="Default"/>
        <w:spacing w:after="57"/>
        <w:rPr>
          <w:rFonts w:ascii="Arial" w:hAnsi="Arial" w:cs="Arial"/>
          <w:sz w:val="20"/>
          <w:szCs w:val="20"/>
        </w:rPr>
      </w:pPr>
    </w:p>
    <w:p w:rsidR="00023A31" w:rsidRPr="00EC78FE" w:rsidRDefault="00023A31" w:rsidP="00023A31">
      <w:pPr>
        <w:pStyle w:val="Default"/>
        <w:ind w:left="567"/>
        <w:rPr>
          <w:rFonts w:ascii="Arial" w:hAnsi="Arial" w:cs="Arial"/>
          <w:sz w:val="20"/>
          <w:szCs w:val="20"/>
        </w:rPr>
      </w:pPr>
      <w:r w:rsidRPr="00EC78FE">
        <w:rPr>
          <w:rFonts w:ascii="Arial" w:hAnsi="Arial" w:cs="Arial"/>
          <w:sz w:val="20"/>
          <w:szCs w:val="20"/>
        </w:rPr>
        <w:t xml:space="preserve">2.1.2. </w:t>
      </w:r>
      <w:r>
        <w:rPr>
          <w:rFonts w:ascii="Arial" w:hAnsi="Arial" w:cs="Arial"/>
          <w:sz w:val="20"/>
          <w:szCs w:val="20"/>
        </w:rPr>
        <w:tab/>
      </w:r>
      <w:r w:rsidRPr="00EC78FE">
        <w:rPr>
          <w:rFonts w:ascii="Arial" w:hAnsi="Arial" w:cs="Arial"/>
          <w:sz w:val="20"/>
          <w:szCs w:val="20"/>
        </w:rPr>
        <w:t xml:space="preserve">notify the Contractor as soon as reasonably practicable where the Authority reassesses the Cyber Risk Level relating to this </w:t>
      </w:r>
      <w:proofErr w:type="gramStart"/>
      <w:r w:rsidRPr="00EC78FE">
        <w:rPr>
          <w:rFonts w:ascii="Arial" w:hAnsi="Arial" w:cs="Arial"/>
          <w:sz w:val="20"/>
          <w:szCs w:val="20"/>
        </w:rPr>
        <w:t>Contract .</w:t>
      </w:r>
      <w:proofErr w:type="gramEnd"/>
      <w:r w:rsidRPr="00EC78FE">
        <w:rPr>
          <w:rFonts w:ascii="Arial" w:hAnsi="Arial" w:cs="Arial"/>
          <w:sz w:val="20"/>
          <w:szCs w:val="20"/>
        </w:rPr>
        <w:t xml:space="preserve"> </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9"/>
        <w:rPr>
          <w:rFonts w:ascii="Arial" w:hAnsi="Arial" w:cs="Arial"/>
          <w:b/>
          <w:bCs/>
          <w:sz w:val="20"/>
          <w:szCs w:val="20"/>
        </w:rPr>
      </w:pPr>
      <w:r w:rsidRPr="00EC78FE">
        <w:rPr>
          <w:rFonts w:ascii="Arial" w:hAnsi="Arial" w:cs="Arial"/>
          <w:b/>
          <w:bCs/>
          <w:sz w:val="20"/>
          <w:szCs w:val="20"/>
        </w:rPr>
        <w:t>3. Contractor Obligations</w:t>
      </w:r>
    </w:p>
    <w:p w:rsidR="00023A31" w:rsidRDefault="00023A31" w:rsidP="00023A31">
      <w:pPr>
        <w:pStyle w:val="Default"/>
        <w:spacing w:after="59"/>
        <w:rPr>
          <w:rFonts w:ascii="Arial" w:hAnsi="Arial" w:cs="Arial"/>
          <w:b/>
          <w:bCs/>
          <w:sz w:val="20"/>
          <w:szCs w:val="20"/>
        </w:rPr>
      </w:pPr>
    </w:p>
    <w:p w:rsidR="00023A31" w:rsidRDefault="00023A31" w:rsidP="00023A31">
      <w:pPr>
        <w:pStyle w:val="Default"/>
        <w:spacing w:after="59"/>
        <w:rPr>
          <w:rFonts w:ascii="Arial" w:hAnsi="Arial" w:cs="Arial"/>
          <w:sz w:val="20"/>
          <w:szCs w:val="20"/>
        </w:rPr>
      </w:pPr>
      <w:r w:rsidRPr="00EC78FE">
        <w:rPr>
          <w:rFonts w:ascii="Arial" w:hAnsi="Arial" w:cs="Arial"/>
          <w:sz w:val="20"/>
          <w:szCs w:val="20"/>
        </w:rPr>
        <w:t xml:space="preserve">3.1. The Contractor shall: 3.1.1. </w:t>
      </w:r>
      <w:proofErr w:type="gramStart"/>
      <w:r w:rsidRPr="00EC78FE">
        <w:rPr>
          <w:rFonts w:ascii="Arial" w:hAnsi="Arial" w:cs="Arial"/>
          <w:sz w:val="20"/>
          <w:szCs w:val="20"/>
        </w:rPr>
        <w:t>comply</w:t>
      </w:r>
      <w:proofErr w:type="gramEnd"/>
      <w:r w:rsidRPr="00EC78FE">
        <w:rPr>
          <w:rFonts w:ascii="Arial" w:hAnsi="Arial" w:cs="Arial"/>
          <w:sz w:val="20"/>
          <w:szCs w:val="20"/>
        </w:rPr>
        <w:t xml:space="preserve"> with DEFSTAN 05-138;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3.1.2. complete the CSM Risk Assessment Process in accordance with the Authority’s instructions and complete a further CSM Risk Assessment or CSM Supplier Assurance Questionnaire where a change is proposed to the Contractor’s supply chain which has or may have an impact on the Cyber Risk Level of this Contract or on receipt of any reasonable request by the Authority;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3.1.3. </w:t>
      </w:r>
      <w:proofErr w:type="gramStart"/>
      <w:r w:rsidRPr="00EC78FE">
        <w:rPr>
          <w:rFonts w:ascii="Arial" w:hAnsi="Arial" w:cs="Arial"/>
          <w:sz w:val="20"/>
          <w:szCs w:val="20"/>
        </w:rPr>
        <w:t>carry</w:t>
      </w:r>
      <w:proofErr w:type="gramEnd"/>
      <w:r w:rsidRPr="00EC78FE">
        <w:rPr>
          <w:rFonts w:ascii="Arial" w:hAnsi="Arial" w:cs="Arial"/>
          <w:sz w:val="20"/>
          <w:szCs w:val="20"/>
        </w:rPr>
        <w:t xml:space="preserve"> out the CSM Supplier Assurance Questionnaire no less than once in each year of this Contract commencing on the first anniversary of completion of the CSM Supplier Assurance Questionnaire;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3.1.4. having regard to the state of technological development, implement and maintain all appropriate technical and organisational security measures to discharge its obligations under this Condition in accordance with Good Industry Practice </w:t>
      </w:r>
      <w:r w:rsidRPr="00EC78FE">
        <w:rPr>
          <w:rFonts w:ascii="Arial" w:hAnsi="Arial" w:cs="Arial"/>
          <w:i/>
          <w:iCs/>
          <w:sz w:val="20"/>
          <w:szCs w:val="20"/>
        </w:rPr>
        <w:t xml:space="preserve">provided always that </w:t>
      </w:r>
      <w:r w:rsidRPr="00EC78FE">
        <w:rPr>
          <w:rFonts w:ascii="Arial" w:hAnsi="Arial" w:cs="Arial"/>
          <w:sz w:val="20"/>
          <w:szCs w:val="20"/>
        </w:rPr>
        <w:t xml:space="preserve">where there is a conflict between the Contractor’s obligations under 3.1.1 above and this 3.1.4 the Contractor shall notify the Authority in accordance with the notification provisions in DEFSTAN 05-138 as soon as it becomes aware of the conflict and the Authority shall determine which standard or measure shall take precedence;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ind w:left="567"/>
        <w:rPr>
          <w:rFonts w:ascii="Arial" w:hAnsi="Arial" w:cs="Arial"/>
          <w:sz w:val="20"/>
          <w:szCs w:val="20"/>
        </w:rPr>
      </w:pPr>
      <w:r w:rsidRPr="00EC78FE">
        <w:rPr>
          <w:rFonts w:ascii="Arial" w:hAnsi="Arial" w:cs="Arial"/>
          <w:sz w:val="20"/>
          <w:szCs w:val="20"/>
        </w:rPr>
        <w:t>3.1.5. comply with all Cyber Security Instructions notified to it by the Authority as soon as reasonably practicable;</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7"/>
        <w:ind w:left="567"/>
        <w:rPr>
          <w:rFonts w:ascii="Arial" w:hAnsi="Arial" w:cs="Arial"/>
          <w:sz w:val="20"/>
          <w:szCs w:val="20"/>
        </w:rPr>
      </w:pPr>
      <w:r w:rsidRPr="00EC78FE">
        <w:rPr>
          <w:rFonts w:ascii="Arial" w:hAnsi="Arial" w:cs="Arial"/>
          <w:sz w:val="20"/>
          <w:szCs w:val="20"/>
        </w:rPr>
        <w:t xml:space="preserve">3.1.6. notify the </w:t>
      </w:r>
      <w:proofErr w:type="spellStart"/>
      <w:r w:rsidRPr="00EC78FE">
        <w:rPr>
          <w:rFonts w:ascii="Arial" w:hAnsi="Arial" w:cs="Arial"/>
          <w:sz w:val="20"/>
          <w:szCs w:val="20"/>
        </w:rPr>
        <w:t>JSyCC</w:t>
      </w:r>
      <w:proofErr w:type="spellEnd"/>
      <w:r w:rsidRPr="00EC78FE">
        <w:rPr>
          <w:rFonts w:ascii="Arial" w:hAnsi="Arial" w:cs="Arial"/>
          <w:sz w:val="20"/>
          <w:szCs w:val="20"/>
        </w:rPr>
        <w:t xml:space="preserve"> WARP in accordance with ISN 2014/02 as amended or updated from time to time and the Contractors NSA/DSA immediately in writing as soon as they know or believe that a Cyber Security Incident has or may have taken place providing full details of the circumstances of the incident and any mitigation measures already taken or intended to be taken; </w:t>
      </w:r>
    </w:p>
    <w:p w:rsidR="00023A31" w:rsidRPr="00EC78FE" w:rsidRDefault="00023A31" w:rsidP="00023A31">
      <w:pPr>
        <w:pStyle w:val="Default"/>
        <w:spacing w:after="57"/>
        <w:rPr>
          <w:rFonts w:ascii="Arial" w:hAnsi="Arial" w:cs="Arial"/>
          <w:sz w:val="20"/>
          <w:szCs w:val="20"/>
        </w:rPr>
      </w:pPr>
    </w:p>
    <w:p w:rsidR="00023A31" w:rsidRDefault="00023A31" w:rsidP="00023A31">
      <w:pPr>
        <w:pStyle w:val="Default"/>
        <w:spacing w:after="57"/>
        <w:ind w:left="567"/>
        <w:rPr>
          <w:rFonts w:ascii="Arial" w:hAnsi="Arial" w:cs="Arial"/>
          <w:sz w:val="20"/>
          <w:szCs w:val="20"/>
        </w:rPr>
      </w:pPr>
      <w:r w:rsidRPr="00EC78FE">
        <w:rPr>
          <w:rFonts w:ascii="Arial" w:hAnsi="Arial" w:cs="Arial"/>
          <w:sz w:val="20"/>
          <w:szCs w:val="20"/>
        </w:rPr>
        <w:t xml:space="preserve">3.1.7. </w:t>
      </w:r>
      <w:proofErr w:type="gramStart"/>
      <w:r w:rsidRPr="00EC78FE">
        <w:rPr>
          <w:rFonts w:ascii="Arial" w:hAnsi="Arial" w:cs="Arial"/>
          <w:sz w:val="20"/>
          <w:szCs w:val="20"/>
        </w:rPr>
        <w:t>in</w:t>
      </w:r>
      <w:proofErr w:type="gramEnd"/>
      <w:r w:rsidRPr="00EC78FE">
        <w:rPr>
          <w:rFonts w:ascii="Arial" w:hAnsi="Arial" w:cs="Arial"/>
          <w:sz w:val="20"/>
          <w:szCs w:val="20"/>
        </w:rPr>
        <w:t xml:space="preserve"> coordination with its NSA/DSA, investigate any Cyber Security Incidents fully and promptly and co-operate with the Authority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NSA/DSA in the circumstances and taking into account the Cyber Risk Level; and </w:t>
      </w:r>
    </w:p>
    <w:p w:rsidR="00023A31" w:rsidRPr="00EC78FE" w:rsidRDefault="00023A31" w:rsidP="00023A31">
      <w:pPr>
        <w:pStyle w:val="Default"/>
        <w:spacing w:after="57"/>
        <w:rPr>
          <w:rFonts w:ascii="Arial" w:hAnsi="Arial" w:cs="Arial"/>
          <w:sz w:val="20"/>
          <w:szCs w:val="20"/>
        </w:rPr>
      </w:pPr>
    </w:p>
    <w:p w:rsidR="00023A31" w:rsidRPr="00EC78FE" w:rsidRDefault="00023A31" w:rsidP="00023A31">
      <w:pPr>
        <w:pStyle w:val="Default"/>
        <w:ind w:left="567"/>
        <w:rPr>
          <w:rFonts w:ascii="Arial" w:hAnsi="Arial" w:cs="Arial"/>
          <w:sz w:val="20"/>
          <w:szCs w:val="20"/>
        </w:rPr>
      </w:pPr>
      <w:r w:rsidRPr="00EC78FE">
        <w:rPr>
          <w:rFonts w:ascii="Arial" w:hAnsi="Arial" w:cs="Arial"/>
          <w:sz w:val="20"/>
          <w:szCs w:val="20"/>
        </w:rPr>
        <w:t xml:space="preserve">3.1.8. </w:t>
      </w:r>
      <w:proofErr w:type="gramStart"/>
      <w:r w:rsidRPr="00EC78FE">
        <w:rPr>
          <w:rFonts w:ascii="Arial" w:hAnsi="Arial" w:cs="Arial"/>
          <w:sz w:val="20"/>
          <w:szCs w:val="20"/>
        </w:rPr>
        <w:t>consent</w:t>
      </w:r>
      <w:proofErr w:type="gramEnd"/>
      <w:r w:rsidRPr="00EC78FE">
        <w:rPr>
          <w:rFonts w:ascii="Arial" w:hAnsi="Arial" w:cs="Arial"/>
          <w:sz w:val="20"/>
          <w:szCs w:val="20"/>
        </w:rPr>
        <w:t xml:space="preserve"> to the Authority recording and using information obtained in relation to the Contract for the purposes of the Cyber Security Model whether on the Supplier Cyber Protection Service or elsewhere. For the avoidance of doubt such information shall include the cyber security accreditation of the Contractor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i/>
          <w:iCs/>
          <w:sz w:val="20"/>
          <w:szCs w:val="20"/>
        </w:rPr>
        <w:t xml:space="preserve">PROVIDED ALWAYS THAT </w:t>
      </w:r>
      <w:r w:rsidRPr="00EC78FE">
        <w:rPr>
          <w:rFonts w:ascii="Arial" w:hAnsi="Arial" w:cs="Arial"/>
          <w:sz w:val="20"/>
          <w:szCs w:val="20"/>
        </w:rPr>
        <w:t xml:space="preserve">where the Contractor has notified the Authority that it cannot comply with 3.1.1 to 3.1.8 above the Authority and Contractor will seek to agree a Cyber Security Implementation Plan and where the Authority has agreed a Cyber Security Implementation Plan with the Contractor, the Contractor shall comply with such Cyber Security Implementation Plan until implementation is agreed to have been achieved whereupon 3.1.1 to 3.1.9 above shall apply in full. In the event that a Cyber Security Implementation Plan cannot be agreed the provisions of DEFCON 530 or any agreed alternative dispute resolution procedure shall apply. </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7"/>
        <w:rPr>
          <w:rFonts w:ascii="Arial" w:hAnsi="Arial" w:cs="Arial"/>
          <w:b/>
          <w:bCs/>
          <w:sz w:val="20"/>
          <w:szCs w:val="20"/>
        </w:rPr>
      </w:pPr>
      <w:r w:rsidRPr="00EC78FE">
        <w:rPr>
          <w:rFonts w:ascii="Arial" w:hAnsi="Arial" w:cs="Arial"/>
          <w:b/>
          <w:bCs/>
          <w:sz w:val="20"/>
          <w:szCs w:val="20"/>
        </w:rPr>
        <w:t xml:space="preserve">4. Records </w:t>
      </w:r>
    </w:p>
    <w:p w:rsidR="00023A31" w:rsidRDefault="00023A31" w:rsidP="00023A31">
      <w:pPr>
        <w:pStyle w:val="Default"/>
        <w:spacing w:after="57"/>
        <w:rPr>
          <w:rFonts w:ascii="Arial" w:hAnsi="Arial" w:cs="Arial"/>
          <w:b/>
          <w:bCs/>
          <w:sz w:val="20"/>
          <w:szCs w:val="20"/>
        </w:rPr>
      </w:pPr>
    </w:p>
    <w:p w:rsidR="00023A31" w:rsidRDefault="00023A31" w:rsidP="00023A31">
      <w:pPr>
        <w:pStyle w:val="Default"/>
        <w:spacing w:after="57"/>
        <w:rPr>
          <w:rFonts w:ascii="Arial" w:hAnsi="Arial" w:cs="Arial"/>
          <w:sz w:val="20"/>
          <w:szCs w:val="20"/>
        </w:rPr>
      </w:pPr>
      <w:r w:rsidRPr="00EC78FE">
        <w:rPr>
          <w:rFonts w:ascii="Arial" w:hAnsi="Arial" w:cs="Arial"/>
          <w:sz w:val="20"/>
          <w:szCs w:val="20"/>
        </w:rPr>
        <w:t xml:space="preserve">4.1. </w:t>
      </w:r>
      <w:r>
        <w:rPr>
          <w:rFonts w:ascii="Arial" w:hAnsi="Arial" w:cs="Arial"/>
          <w:sz w:val="20"/>
          <w:szCs w:val="20"/>
        </w:rPr>
        <w:tab/>
      </w:r>
      <w:r w:rsidRPr="00EC78FE">
        <w:rPr>
          <w:rFonts w:ascii="Arial" w:hAnsi="Arial" w:cs="Arial"/>
          <w:sz w:val="20"/>
          <w:szCs w:val="20"/>
        </w:rPr>
        <w:t xml:space="preserve">The Contractor shall keep and maintain until 6 years after termination or expiry of this Contract, or as long a period as may be agreed between the Parties, full and accurate records including but not limited to: </w:t>
      </w:r>
    </w:p>
    <w:p w:rsidR="00023A31" w:rsidRDefault="00023A31" w:rsidP="00023A31">
      <w:pPr>
        <w:pStyle w:val="Default"/>
        <w:spacing w:after="57"/>
        <w:rPr>
          <w:rFonts w:ascii="Arial" w:hAnsi="Arial" w:cs="Arial"/>
          <w:sz w:val="20"/>
          <w:szCs w:val="20"/>
        </w:rPr>
      </w:pPr>
    </w:p>
    <w:p w:rsidR="00023A31" w:rsidRDefault="00023A31" w:rsidP="00023A31">
      <w:pPr>
        <w:pStyle w:val="Default"/>
        <w:spacing w:after="57"/>
        <w:ind w:left="567"/>
        <w:rPr>
          <w:rFonts w:ascii="Arial" w:hAnsi="Arial" w:cs="Arial"/>
          <w:sz w:val="20"/>
          <w:szCs w:val="20"/>
        </w:rPr>
      </w:pPr>
      <w:r w:rsidRPr="00EC78FE">
        <w:rPr>
          <w:rFonts w:ascii="Arial" w:hAnsi="Arial" w:cs="Arial"/>
          <w:sz w:val="20"/>
          <w:szCs w:val="20"/>
        </w:rPr>
        <w:t xml:space="preserve">4.1.1. details of all MOD Identifiable Information relating to the Contractor Deliverables provided under this Contract; and </w:t>
      </w:r>
    </w:p>
    <w:p w:rsidR="00023A31" w:rsidRPr="00EC78FE" w:rsidRDefault="00023A31" w:rsidP="00023A31">
      <w:pPr>
        <w:pStyle w:val="Default"/>
        <w:spacing w:after="57"/>
        <w:rPr>
          <w:rFonts w:ascii="Arial" w:hAnsi="Arial" w:cs="Arial"/>
          <w:sz w:val="20"/>
          <w:szCs w:val="20"/>
        </w:rPr>
      </w:pPr>
    </w:p>
    <w:p w:rsidR="00023A31" w:rsidRPr="00EC78FE" w:rsidRDefault="00023A31" w:rsidP="00023A31">
      <w:pPr>
        <w:pStyle w:val="Default"/>
        <w:ind w:left="567"/>
        <w:rPr>
          <w:rFonts w:ascii="Arial" w:hAnsi="Arial" w:cs="Arial"/>
          <w:sz w:val="20"/>
          <w:szCs w:val="20"/>
        </w:rPr>
      </w:pPr>
      <w:r w:rsidRPr="00EC78FE">
        <w:rPr>
          <w:rFonts w:ascii="Arial" w:hAnsi="Arial" w:cs="Arial"/>
          <w:sz w:val="20"/>
          <w:szCs w:val="20"/>
        </w:rPr>
        <w:t xml:space="preserve">4.1.2. </w:t>
      </w:r>
      <w:r>
        <w:rPr>
          <w:rFonts w:ascii="Arial" w:hAnsi="Arial" w:cs="Arial"/>
          <w:sz w:val="20"/>
          <w:szCs w:val="20"/>
        </w:rPr>
        <w:tab/>
      </w:r>
      <w:proofErr w:type="gramStart"/>
      <w:r w:rsidRPr="00EC78FE">
        <w:rPr>
          <w:rFonts w:ascii="Arial" w:hAnsi="Arial" w:cs="Arial"/>
          <w:sz w:val="20"/>
          <w:szCs w:val="20"/>
        </w:rPr>
        <w:t>copies</w:t>
      </w:r>
      <w:proofErr w:type="gramEnd"/>
      <w:r w:rsidRPr="00EC78FE">
        <w:rPr>
          <w:rFonts w:ascii="Arial" w:hAnsi="Arial" w:cs="Arial"/>
          <w:sz w:val="20"/>
          <w:szCs w:val="20"/>
        </w:rPr>
        <w:t xml:space="preserve"> of all documents required to demonstrate compliance with DEFSTAN 05-138 and this Condition, including but not limited to any information used to inform the CSM Risk Assessment Process and to carry out the CSM Supplier Assurance Questionnaire, together with any certificates issued to the Contractor.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 xml:space="preserve">4.2. </w:t>
      </w:r>
      <w:r>
        <w:rPr>
          <w:rFonts w:ascii="Arial" w:hAnsi="Arial" w:cs="Arial"/>
          <w:sz w:val="20"/>
          <w:szCs w:val="20"/>
        </w:rPr>
        <w:tab/>
      </w:r>
      <w:r w:rsidRPr="00EC78FE">
        <w:rPr>
          <w:rFonts w:ascii="Arial" w:hAnsi="Arial" w:cs="Arial"/>
          <w:sz w:val="20"/>
          <w:szCs w:val="20"/>
        </w:rPr>
        <w:t xml:space="preserve">The Contractor shall on request provide the Authority, the Authority's representatives and/or the Contractors NSA/DSA such access to those records as may be required in connection with this Contract. </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9"/>
        <w:rPr>
          <w:rFonts w:ascii="Arial" w:hAnsi="Arial" w:cs="Arial"/>
          <w:b/>
          <w:bCs/>
          <w:sz w:val="20"/>
          <w:szCs w:val="20"/>
        </w:rPr>
      </w:pPr>
      <w:r w:rsidRPr="00EC78FE">
        <w:rPr>
          <w:rFonts w:ascii="Arial" w:hAnsi="Arial" w:cs="Arial"/>
          <w:b/>
          <w:bCs/>
          <w:sz w:val="20"/>
          <w:szCs w:val="20"/>
        </w:rPr>
        <w:t xml:space="preserve">5. Audit </w:t>
      </w:r>
    </w:p>
    <w:p w:rsidR="00023A31" w:rsidRDefault="00023A31" w:rsidP="00023A31">
      <w:pPr>
        <w:pStyle w:val="Default"/>
        <w:spacing w:after="59"/>
        <w:rPr>
          <w:rFonts w:ascii="Arial" w:hAnsi="Arial" w:cs="Arial"/>
          <w:b/>
          <w:bCs/>
          <w:sz w:val="20"/>
          <w:szCs w:val="20"/>
        </w:rPr>
      </w:pPr>
    </w:p>
    <w:p w:rsidR="00023A31" w:rsidRDefault="00023A31" w:rsidP="00023A31">
      <w:pPr>
        <w:pStyle w:val="Default"/>
        <w:spacing w:after="59"/>
        <w:rPr>
          <w:rFonts w:ascii="Arial" w:hAnsi="Arial" w:cs="Arial"/>
          <w:sz w:val="20"/>
          <w:szCs w:val="20"/>
        </w:rPr>
      </w:pPr>
      <w:r w:rsidRPr="00EC78FE">
        <w:rPr>
          <w:rFonts w:ascii="Arial" w:hAnsi="Arial" w:cs="Arial"/>
          <w:sz w:val="20"/>
          <w:szCs w:val="20"/>
        </w:rPr>
        <w:t xml:space="preserve">5.1. </w:t>
      </w:r>
      <w:r>
        <w:rPr>
          <w:rFonts w:ascii="Arial" w:hAnsi="Arial" w:cs="Arial"/>
          <w:sz w:val="20"/>
          <w:szCs w:val="20"/>
        </w:rPr>
        <w:tab/>
      </w:r>
      <w:r w:rsidRPr="00EC78FE">
        <w:rPr>
          <w:rFonts w:ascii="Arial" w:hAnsi="Arial" w:cs="Arial"/>
          <w:sz w:val="20"/>
          <w:szCs w:val="20"/>
        </w:rPr>
        <w:t xml:space="preserve">Except where an audit is imposed on the Authority by a regulatory body or there is a Cyber Security Incident in which case the Contractor agrees that the Authority and its representatives, in coordination with the Contractors NSA/DSA or the NSA/DSA on behalf of the Authority, may conduct such audits as it considers in its absolute opinion necessary, the Authority, its representatives and/or the Contractors NSA/DSA may, not more than twice in any calendar year and for a period of 6 years following the termination or expiry of this Contract, whichever is the later, conduct an audit for the following purposes: </w:t>
      </w:r>
    </w:p>
    <w:p w:rsidR="00023A31"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5.1.1. </w:t>
      </w:r>
      <w:r>
        <w:rPr>
          <w:rFonts w:ascii="Arial" w:hAnsi="Arial" w:cs="Arial"/>
          <w:sz w:val="20"/>
          <w:szCs w:val="20"/>
        </w:rPr>
        <w:tab/>
      </w:r>
      <w:proofErr w:type="gramStart"/>
      <w:r w:rsidRPr="00EC78FE">
        <w:rPr>
          <w:rFonts w:ascii="Arial" w:hAnsi="Arial" w:cs="Arial"/>
          <w:sz w:val="20"/>
          <w:szCs w:val="20"/>
        </w:rPr>
        <w:t>to</w:t>
      </w:r>
      <w:proofErr w:type="gramEnd"/>
      <w:r w:rsidRPr="00EC78FE">
        <w:rPr>
          <w:rFonts w:ascii="Arial" w:hAnsi="Arial" w:cs="Arial"/>
          <w:sz w:val="20"/>
          <w:szCs w:val="20"/>
        </w:rPr>
        <w:t xml:space="preserve"> review and verify the integrity, confidentiality and security of any MOD Identifiable Information;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5.1.2. </w:t>
      </w:r>
      <w:r>
        <w:rPr>
          <w:rFonts w:ascii="Arial" w:hAnsi="Arial" w:cs="Arial"/>
          <w:sz w:val="20"/>
          <w:szCs w:val="20"/>
        </w:rPr>
        <w:tab/>
      </w:r>
      <w:proofErr w:type="gramStart"/>
      <w:r w:rsidRPr="00EC78FE">
        <w:rPr>
          <w:rFonts w:ascii="Arial" w:hAnsi="Arial" w:cs="Arial"/>
          <w:sz w:val="20"/>
          <w:szCs w:val="20"/>
        </w:rPr>
        <w:t>to</w:t>
      </w:r>
      <w:proofErr w:type="gramEnd"/>
      <w:r w:rsidRPr="00EC78FE">
        <w:rPr>
          <w:rFonts w:ascii="Arial" w:hAnsi="Arial" w:cs="Arial"/>
          <w:sz w:val="20"/>
          <w:szCs w:val="20"/>
        </w:rPr>
        <w:t xml:space="preserve"> review the Contractor's compliance with its obligations under this Condition; and </w:t>
      </w:r>
    </w:p>
    <w:p w:rsidR="00023A31" w:rsidRPr="00EC78FE" w:rsidRDefault="00023A31" w:rsidP="00023A31">
      <w:pPr>
        <w:pStyle w:val="Default"/>
        <w:spacing w:after="59"/>
        <w:ind w:left="567"/>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5.1.3. </w:t>
      </w:r>
      <w:r>
        <w:rPr>
          <w:rFonts w:ascii="Arial" w:hAnsi="Arial" w:cs="Arial"/>
          <w:sz w:val="20"/>
          <w:szCs w:val="20"/>
        </w:rPr>
        <w:tab/>
      </w:r>
      <w:proofErr w:type="gramStart"/>
      <w:r w:rsidRPr="00EC78FE">
        <w:rPr>
          <w:rFonts w:ascii="Arial" w:hAnsi="Arial" w:cs="Arial"/>
          <w:sz w:val="20"/>
          <w:szCs w:val="20"/>
        </w:rPr>
        <w:t>to</w:t>
      </w:r>
      <w:proofErr w:type="gramEnd"/>
      <w:r w:rsidRPr="00EC78FE">
        <w:rPr>
          <w:rFonts w:ascii="Arial" w:hAnsi="Arial" w:cs="Arial"/>
          <w:sz w:val="20"/>
          <w:szCs w:val="20"/>
        </w:rPr>
        <w:t xml:space="preserve"> review any records created during the provision of the Contractor Deliverables, including but not limited to any documents, reports and minutes which refer or relate to the Contractor Deliverables for the purposes of 5.1.1 and 5.1.2 above. </w:t>
      </w:r>
    </w:p>
    <w:p w:rsidR="00023A31" w:rsidRPr="00EC78FE" w:rsidRDefault="00023A31" w:rsidP="00023A31">
      <w:pPr>
        <w:pStyle w:val="Default"/>
        <w:spacing w:after="59"/>
        <w:ind w:left="567"/>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 xml:space="preserve">5.2. </w:t>
      </w:r>
      <w:r>
        <w:rPr>
          <w:rFonts w:ascii="Arial" w:hAnsi="Arial" w:cs="Arial"/>
          <w:sz w:val="20"/>
          <w:szCs w:val="20"/>
        </w:rPr>
        <w:tab/>
      </w:r>
      <w:r w:rsidRPr="00EC78FE">
        <w:rPr>
          <w:rFonts w:ascii="Arial" w:hAnsi="Arial" w:cs="Arial"/>
          <w:sz w:val="20"/>
          <w:szCs w:val="20"/>
        </w:rPr>
        <w:t xml:space="preserve">The Authority shall use its reasonable endeavours to ensure that the conduct of each audit does not unreasonably disrupt the Contractor or delay the provision of the Contractor Deliverables and supplier information received by the Authority in connection with the audit shall be treated as confidential information. </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9"/>
        <w:rPr>
          <w:rFonts w:ascii="Arial" w:hAnsi="Arial" w:cs="Arial"/>
          <w:sz w:val="20"/>
          <w:szCs w:val="20"/>
        </w:rPr>
      </w:pPr>
      <w:r w:rsidRPr="00EC78FE">
        <w:rPr>
          <w:rFonts w:ascii="Arial" w:hAnsi="Arial" w:cs="Arial"/>
          <w:sz w:val="20"/>
          <w:szCs w:val="20"/>
        </w:rPr>
        <w:t xml:space="preserve">5.3. </w:t>
      </w:r>
      <w:r>
        <w:rPr>
          <w:rFonts w:ascii="Arial" w:hAnsi="Arial" w:cs="Arial"/>
          <w:sz w:val="20"/>
          <w:szCs w:val="20"/>
        </w:rPr>
        <w:tab/>
      </w:r>
      <w:r w:rsidRPr="00EC78FE">
        <w:rPr>
          <w:rFonts w:ascii="Arial" w:hAnsi="Arial" w:cs="Arial"/>
          <w:sz w:val="20"/>
          <w:szCs w:val="20"/>
        </w:rPr>
        <w:t xml:space="preserve">The Contractor shall on demand provide the Authority and any relevant regulatory body, including the Contractor’s NSA/DSA, (and/or their agents or representatives), together “the Auditors”, with all reasonable co-operation and assistance in relation to each audit, including but not limited to: </w:t>
      </w:r>
    </w:p>
    <w:p w:rsidR="00023A31" w:rsidRDefault="00023A31" w:rsidP="00023A31">
      <w:pPr>
        <w:pStyle w:val="Default"/>
        <w:spacing w:after="59"/>
        <w:rPr>
          <w:rFonts w:ascii="Arial" w:hAnsi="Arial" w:cs="Arial"/>
          <w:sz w:val="20"/>
          <w:szCs w:val="20"/>
        </w:rPr>
      </w:pPr>
    </w:p>
    <w:p w:rsidR="00023A31" w:rsidRDefault="00023A31" w:rsidP="00386287">
      <w:pPr>
        <w:pStyle w:val="Default"/>
        <w:spacing w:after="59"/>
        <w:ind w:left="567"/>
        <w:rPr>
          <w:rFonts w:ascii="Arial" w:hAnsi="Arial" w:cs="Arial"/>
          <w:sz w:val="20"/>
          <w:szCs w:val="20"/>
        </w:rPr>
      </w:pPr>
      <w:r w:rsidRPr="00EC78FE">
        <w:rPr>
          <w:rFonts w:ascii="Arial" w:hAnsi="Arial" w:cs="Arial"/>
          <w:sz w:val="20"/>
          <w:szCs w:val="20"/>
        </w:rPr>
        <w:t xml:space="preserve">5.3.1. </w:t>
      </w:r>
      <w:r>
        <w:rPr>
          <w:rFonts w:ascii="Arial" w:hAnsi="Arial" w:cs="Arial"/>
          <w:sz w:val="20"/>
          <w:szCs w:val="20"/>
        </w:rPr>
        <w:tab/>
      </w:r>
      <w:proofErr w:type="gramStart"/>
      <w:r w:rsidRPr="00EC78FE">
        <w:rPr>
          <w:rFonts w:ascii="Arial" w:hAnsi="Arial" w:cs="Arial"/>
          <w:sz w:val="20"/>
          <w:szCs w:val="20"/>
        </w:rPr>
        <w:t>all</w:t>
      </w:r>
      <w:proofErr w:type="gramEnd"/>
      <w:r w:rsidRPr="00EC78FE">
        <w:rPr>
          <w:rFonts w:ascii="Arial" w:hAnsi="Arial" w:cs="Arial"/>
          <w:sz w:val="20"/>
          <w:szCs w:val="20"/>
        </w:rPr>
        <w:t xml:space="preserve"> information requested by the Authority within the permitted scope of the audit;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5.3.2. </w:t>
      </w:r>
      <w:r>
        <w:rPr>
          <w:rFonts w:ascii="Arial" w:hAnsi="Arial" w:cs="Arial"/>
          <w:sz w:val="20"/>
          <w:szCs w:val="20"/>
        </w:rPr>
        <w:tab/>
      </w:r>
      <w:r w:rsidRPr="00EC78FE">
        <w:rPr>
          <w:rFonts w:ascii="Arial" w:hAnsi="Arial" w:cs="Arial"/>
          <w:sz w:val="20"/>
          <w:szCs w:val="20"/>
        </w:rPr>
        <w:t xml:space="preserve">reasonable access to any Sites controlled by the Contractor or any Associated Company and any Sub-contractor and to any equipment used (whether exclusively or non-exclusively) in the performance of the Contract and, where such Sites and/or equipment are </w:t>
      </w:r>
      <w:proofErr w:type="spellStart"/>
      <w:r w:rsidRPr="00EC78FE">
        <w:rPr>
          <w:rFonts w:ascii="Arial" w:hAnsi="Arial" w:cs="Arial"/>
          <w:sz w:val="20"/>
          <w:szCs w:val="20"/>
        </w:rPr>
        <w:t>outwith</w:t>
      </w:r>
      <w:proofErr w:type="spellEnd"/>
      <w:r w:rsidRPr="00EC78FE">
        <w:rPr>
          <w:rFonts w:ascii="Arial" w:hAnsi="Arial" w:cs="Arial"/>
          <w:sz w:val="20"/>
          <w:szCs w:val="20"/>
        </w:rPr>
        <w:t xml:space="preserve"> the control of the Contractor, shall secure sufficient rights of access for the Auditors as shall be necessary to allow audits to take place; and </w:t>
      </w:r>
    </w:p>
    <w:p w:rsidR="00023A31" w:rsidRPr="00EC78FE" w:rsidRDefault="00023A31" w:rsidP="00023A31">
      <w:pPr>
        <w:pStyle w:val="Default"/>
        <w:spacing w:after="59"/>
        <w:rPr>
          <w:rFonts w:ascii="Arial" w:hAnsi="Arial" w:cs="Arial"/>
          <w:sz w:val="20"/>
          <w:szCs w:val="20"/>
        </w:rPr>
      </w:pPr>
    </w:p>
    <w:p w:rsidR="00023A31" w:rsidRPr="00EC78FE" w:rsidRDefault="00023A31" w:rsidP="00023A31">
      <w:pPr>
        <w:pStyle w:val="Default"/>
        <w:ind w:firstLine="567"/>
        <w:rPr>
          <w:rFonts w:ascii="Arial" w:hAnsi="Arial" w:cs="Arial"/>
          <w:sz w:val="20"/>
          <w:szCs w:val="20"/>
        </w:rPr>
      </w:pPr>
      <w:r w:rsidRPr="00EC78FE">
        <w:rPr>
          <w:rFonts w:ascii="Arial" w:hAnsi="Arial" w:cs="Arial"/>
          <w:sz w:val="20"/>
          <w:szCs w:val="20"/>
        </w:rPr>
        <w:t xml:space="preserve">5.3.3. </w:t>
      </w:r>
      <w:r>
        <w:rPr>
          <w:rFonts w:ascii="Arial" w:hAnsi="Arial" w:cs="Arial"/>
          <w:sz w:val="20"/>
          <w:szCs w:val="20"/>
        </w:rPr>
        <w:tab/>
      </w:r>
      <w:proofErr w:type="gramStart"/>
      <w:r w:rsidRPr="00EC78FE">
        <w:rPr>
          <w:rFonts w:ascii="Arial" w:hAnsi="Arial" w:cs="Arial"/>
          <w:sz w:val="20"/>
          <w:szCs w:val="20"/>
        </w:rPr>
        <w:t>access</w:t>
      </w:r>
      <w:proofErr w:type="gramEnd"/>
      <w:r w:rsidRPr="00EC78FE">
        <w:rPr>
          <w:rFonts w:ascii="Arial" w:hAnsi="Arial" w:cs="Arial"/>
          <w:sz w:val="20"/>
          <w:szCs w:val="20"/>
        </w:rPr>
        <w:t xml:space="preserve"> to any relevant staff.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 xml:space="preserve">5.4. </w:t>
      </w:r>
      <w:r>
        <w:rPr>
          <w:rFonts w:ascii="Arial" w:hAnsi="Arial" w:cs="Arial"/>
          <w:sz w:val="20"/>
          <w:szCs w:val="20"/>
        </w:rPr>
        <w:tab/>
      </w:r>
      <w:r w:rsidRPr="00EC78FE">
        <w:rPr>
          <w:rFonts w:ascii="Arial" w:hAnsi="Arial" w:cs="Arial"/>
          <w:sz w:val="20"/>
          <w:szCs w:val="20"/>
        </w:rPr>
        <w:t xml:space="preserve">The Authority shall endeavour to (but is not obliged to) provide at least 15 calendar </w:t>
      </w:r>
      <w:proofErr w:type="spellStart"/>
      <w:r w:rsidRPr="00EC78FE">
        <w:rPr>
          <w:rFonts w:ascii="Arial" w:hAnsi="Arial" w:cs="Arial"/>
          <w:sz w:val="20"/>
          <w:szCs w:val="20"/>
        </w:rPr>
        <w:t>days notice</w:t>
      </w:r>
      <w:proofErr w:type="spellEnd"/>
      <w:r w:rsidRPr="00EC78FE">
        <w:rPr>
          <w:rFonts w:ascii="Arial" w:hAnsi="Arial" w:cs="Arial"/>
          <w:sz w:val="20"/>
          <w:szCs w:val="20"/>
        </w:rPr>
        <w:t xml:space="preserve"> of its intention to conduct an audit.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5.5. </w:t>
      </w:r>
      <w:r>
        <w:rPr>
          <w:rFonts w:ascii="Arial" w:hAnsi="Arial" w:cs="Arial"/>
          <w:sz w:val="20"/>
          <w:szCs w:val="20"/>
        </w:rPr>
        <w:tab/>
      </w:r>
      <w:r w:rsidRPr="00EC78FE">
        <w:rPr>
          <w:rFonts w:ascii="Arial" w:hAnsi="Arial" w:cs="Arial"/>
          <w:sz w:val="20"/>
          <w:szCs w:val="20"/>
        </w:rPr>
        <w:t xml:space="preserve">The Parties agree that they shall bear their own respective costs and expenses incurred in respect of compliance with their obligations under this Condition, unless the audit identifies a material breach of the terms of this Condition by the Contractor in which case the Contractor shall reimburse the Authority for all the Authority's reasonable costs incurred in the course of the audit.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b/>
          <w:bCs/>
          <w:sz w:val="20"/>
          <w:szCs w:val="20"/>
        </w:rPr>
      </w:pPr>
      <w:r w:rsidRPr="00EC78FE">
        <w:rPr>
          <w:rFonts w:ascii="Arial" w:hAnsi="Arial" w:cs="Arial"/>
          <w:b/>
          <w:bCs/>
          <w:sz w:val="20"/>
          <w:szCs w:val="20"/>
        </w:rPr>
        <w:t xml:space="preserve">6. Breach of Obligations </w:t>
      </w:r>
    </w:p>
    <w:p w:rsidR="00023A31" w:rsidRDefault="00023A31" w:rsidP="00023A31">
      <w:pPr>
        <w:pStyle w:val="Default"/>
        <w:rPr>
          <w:rFonts w:ascii="Arial" w:hAnsi="Arial" w:cs="Arial"/>
          <w:b/>
          <w:bCs/>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lastRenderedPageBreak/>
        <w:t xml:space="preserve">6.1. </w:t>
      </w:r>
      <w:r>
        <w:rPr>
          <w:rFonts w:ascii="Arial" w:hAnsi="Arial" w:cs="Arial"/>
          <w:sz w:val="20"/>
          <w:szCs w:val="20"/>
        </w:rPr>
        <w:tab/>
      </w:r>
      <w:r w:rsidRPr="00EC78FE">
        <w:rPr>
          <w:rFonts w:ascii="Arial" w:hAnsi="Arial" w:cs="Arial"/>
          <w:sz w:val="20"/>
          <w:szCs w:val="20"/>
        </w:rPr>
        <w:t xml:space="preserve">In exercising its rights or remedies under this Condition, the Authority shall: </w:t>
      </w:r>
    </w:p>
    <w:p w:rsidR="00023A31" w:rsidRDefault="00023A31" w:rsidP="00023A31">
      <w:pPr>
        <w:pStyle w:val="Default"/>
        <w:rPr>
          <w:rFonts w:ascii="Arial" w:hAnsi="Arial" w:cs="Arial"/>
          <w:sz w:val="20"/>
          <w:szCs w:val="20"/>
        </w:rPr>
      </w:pPr>
    </w:p>
    <w:p w:rsidR="00023A31" w:rsidRPr="00EC78FE" w:rsidRDefault="00023A31" w:rsidP="00023A31">
      <w:pPr>
        <w:pStyle w:val="Default"/>
        <w:ind w:left="567"/>
        <w:rPr>
          <w:rFonts w:ascii="Arial" w:hAnsi="Arial" w:cs="Arial"/>
          <w:sz w:val="20"/>
          <w:szCs w:val="20"/>
        </w:rPr>
      </w:pPr>
      <w:r w:rsidRPr="00EC78FE">
        <w:rPr>
          <w:rFonts w:ascii="Arial" w:hAnsi="Arial" w:cs="Arial"/>
          <w:sz w:val="20"/>
          <w:szCs w:val="20"/>
        </w:rPr>
        <w:t xml:space="preserve">6.1.1. </w:t>
      </w:r>
      <w:r>
        <w:rPr>
          <w:rFonts w:ascii="Arial" w:hAnsi="Arial" w:cs="Arial"/>
          <w:sz w:val="20"/>
          <w:szCs w:val="20"/>
        </w:rPr>
        <w:tab/>
      </w:r>
      <w:r w:rsidRPr="00EC78FE">
        <w:rPr>
          <w:rFonts w:ascii="Arial" w:hAnsi="Arial" w:cs="Arial"/>
          <w:sz w:val="20"/>
          <w:szCs w:val="20"/>
        </w:rPr>
        <w:t xml:space="preserve">act in a reasonable and proportionate manner having regard to such matters as the gravity of any breach or potential breach and the Cyber Risk Level of this Contract; and </w:t>
      </w:r>
    </w:p>
    <w:p w:rsidR="00023A31" w:rsidRPr="00EC78FE" w:rsidRDefault="00023A31" w:rsidP="00023A31">
      <w:pPr>
        <w:pStyle w:val="Default"/>
        <w:rPr>
          <w:rFonts w:ascii="Arial" w:hAnsi="Arial" w:cs="Arial"/>
          <w:sz w:val="20"/>
          <w:szCs w:val="20"/>
        </w:rPr>
      </w:pPr>
    </w:p>
    <w:p w:rsidR="00023A31" w:rsidRDefault="00023A31" w:rsidP="00023A31">
      <w:pPr>
        <w:pStyle w:val="Default"/>
        <w:ind w:left="567"/>
        <w:rPr>
          <w:rFonts w:ascii="Arial" w:hAnsi="Arial" w:cs="Arial"/>
          <w:sz w:val="20"/>
          <w:szCs w:val="20"/>
        </w:rPr>
      </w:pPr>
      <w:r w:rsidRPr="00EC78FE">
        <w:rPr>
          <w:rFonts w:ascii="Arial" w:hAnsi="Arial" w:cs="Arial"/>
          <w:sz w:val="20"/>
          <w:szCs w:val="20"/>
        </w:rPr>
        <w:t xml:space="preserve">6.1.2 </w:t>
      </w:r>
      <w:r>
        <w:rPr>
          <w:rFonts w:ascii="Arial" w:hAnsi="Arial" w:cs="Arial"/>
          <w:sz w:val="20"/>
          <w:szCs w:val="20"/>
        </w:rPr>
        <w:tab/>
      </w:r>
      <w:proofErr w:type="gramStart"/>
      <w:r w:rsidRPr="00EC78FE">
        <w:rPr>
          <w:rFonts w:ascii="Arial" w:hAnsi="Arial" w:cs="Arial"/>
          <w:sz w:val="20"/>
          <w:szCs w:val="20"/>
        </w:rPr>
        <w:t>give</w:t>
      </w:r>
      <w:proofErr w:type="gramEnd"/>
      <w:r w:rsidRPr="00EC78FE">
        <w:rPr>
          <w:rFonts w:ascii="Arial" w:hAnsi="Arial" w:cs="Arial"/>
          <w:sz w:val="20"/>
          <w:szCs w:val="20"/>
        </w:rPr>
        <w:t xml:space="preserve"> all due consideration, where appropriate, to action other than termination of the Contract, including but not limited to a remedial period if this is appropriate in all the circumstances.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6.2. Where the Cyber Risk Level of this Contract is assessed to be a </w:t>
      </w:r>
      <w:r w:rsidRPr="00EC78FE">
        <w:rPr>
          <w:rFonts w:ascii="Arial" w:hAnsi="Arial" w:cs="Arial"/>
          <w:b/>
          <w:bCs/>
          <w:sz w:val="20"/>
          <w:szCs w:val="20"/>
        </w:rPr>
        <w:t>moderate or high</w:t>
      </w:r>
      <w:r w:rsidRPr="00EC78FE">
        <w:rPr>
          <w:rFonts w:ascii="Arial" w:hAnsi="Arial" w:cs="Arial"/>
          <w:sz w:val="20"/>
          <w:szCs w:val="20"/>
        </w:rPr>
        <w:t xml:space="preserve">, and the Contractor breaches the terms of this Condition, the Authority shall be entitled: </w:t>
      </w:r>
    </w:p>
    <w:p w:rsidR="00023A31" w:rsidRPr="00EC78FE" w:rsidRDefault="00023A31" w:rsidP="00023A31">
      <w:pPr>
        <w:pStyle w:val="Default"/>
        <w:rPr>
          <w:rFonts w:ascii="Arial" w:hAnsi="Arial" w:cs="Arial"/>
          <w:sz w:val="20"/>
          <w:szCs w:val="20"/>
        </w:rPr>
      </w:pPr>
    </w:p>
    <w:p w:rsidR="00023A31" w:rsidRDefault="00023A31" w:rsidP="00023A31">
      <w:pPr>
        <w:pStyle w:val="Default"/>
        <w:ind w:left="567"/>
        <w:rPr>
          <w:rFonts w:ascii="Arial" w:hAnsi="Arial" w:cs="Arial"/>
          <w:sz w:val="20"/>
          <w:szCs w:val="20"/>
        </w:rPr>
      </w:pPr>
      <w:r w:rsidRPr="00EC78FE">
        <w:rPr>
          <w:rFonts w:ascii="Arial" w:hAnsi="Arial" w:cs="Arial"/>
          <w:sz w:val="20"/>
          <w:szCs w:val="20"/>
        </w:rPr>
        <w:t xml:space="preserve">6.2.1 </w:t>
      </w:r>
      <w:r>
        <w:rPr>
          <w:rFonts w:ascii="Arial" w:hAnsi="Arial" w:cs="Arial"/>
          <w:sz w:val="20"/>
          <w:szCs w:val="20"/>
        </w:rPr>
        <w:tab/>
      </w:r>
      <w:r w:rsidRPr="00EC78FE">
        <w:rPr>
          <w:rFonts w:ascii="Arial" w:hAnsi="Arial" w:cs="Arial"/>
          <w:sz w:val="20"/>
          <w:szCs w:val="20"/>
        </w:rPr>
        <w:t xml:space="preserve">to terminate the Contract (whether in whole or in part) and to claim damages in accordance with DEFCON 514 as though such breach is a material breach; and </w:t>
      </w:r>
    </w:p>
    <w:p w:rsidR="00023A31" w:rsidRPr="00EC78FE" w:rsidRDefault="00023A31" w:rsidP="00023A31">
      <w:pPr>
        <w:pStyle w:val="Default"/>
        <w:rPr>
          <w:rFonts w:ascii="Arial" w:hAnsi="Arial" w:cs="Arial"/>
          <w:sz w:val="20"/>
          <w:szCs w:val="20"/>
        </w:rPr>
      </w:pPr>
    </w:p>
    <w:p w:rsidR="00023A31" w:rsidRDefault="00023A31" w:rsidP="00023A31">
      <w:pPr>
        <w:pStyle w:val="Default"/>
        <w:ind w:left="567"/>
        <w:rPr>
          <w:rFonts w:ascii="Arial" w:hAnsi="Arial" w:cs="Arial"/>
          <w:sz w:val="20"/>
          <w:szCs w:val="20"/>
        </w:rPr>
      </w:pPr>
      <w:r w:rsidRPr="00EC78FE">
        <w:rPr>
          <w:rFonts w:ascii="Arial" w:hAnsi="Arial" w:cs="Arial"/>
          <w:sz w:val="20"/>
          <w:szCs w:val="20"/>
        </w:rPr>
        <w:t xml:space="preserve">6.2.2 </w:t>
      </w:r>
      <w:r>
        <w:rPr>
          <w:rFonts w:ascii="Arial" w:hAnsi="Arial" w:cs="Arial"/>
          <w:sz w:val="20"/>
          <w:szCs w:val="20"/>
        </w:rPr>
        <w:tab/>
      </w:r>
      <w:proofErr w:type="gramStart"/>
      <w:r w:rsidRPr="00EC78FE">
        <w:rPr>
          <w:rFonts w:ascii="Arial" w:hAnsi="Arial" w:cs="Arial"/>
          <w:sz w:val="20"/>
          <w:szCs w:val="20"/>
        </w:rPr>
        <w:t>where</w:t>
      </w:r>
      <w:proofErr w:type="gramEnd"/>
      <w:r w:rsidRPr="00EC78FE">
        <w:rPr>
          <w:rFonts w:ascii="Arial" w:hAnsi="Arial" w:cs="Arial"/>
          <w:sz w:val="20"/>
          <w:szCs w:val="20"/>
        </w:rPr>
        <w:t xml:space="preserve"> the Contract has not been terminated, to recover from the Contractor any other loss sustained in consequence of any breach of this Condition, subject to any provision which is agreed elsewhere in this Contract. </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9"/>
        <w:rPr>
          <w:rFonts w:ascii="Arial" w:hAnsi="Arial" w:cs="Arial"/>
          <w:sz w:val="20"/>
          <w:szCs w:val="20"/>
        </w:rPr>
      </w:pPr>
      <w:r w:rsidRPr="00EC78FE">
        <w:rPr>
          <w:rFonts w:ascii="Arial" w:hAnsi="Arial" w:cs="Arial"/>
          <w:sz w:val="20"/>
          <w:szCs w:val="20"/>
        </w:rPr>
        <w:t xml:space="preserve">6.3. Where the Cyber Risk Level of this Contract is assessed to be </w:t>
      </w:r>
      <w:r w:rsidRPr="00EC78FE">
        <w:rPr>
          <w:rFonts w:ascii="Arial" w:hAnsi="Arial" w:cs="Arial"/>
          <w:b/>
          <w:bCs/>
          <w:sz w:val="20"/>
          <w:szCs w:val="20"/>
        </w:rPr>
        <w:t>very low or low</w:t>
      </w:r>
      <w:r w:rsidRPr="00EC78FE">
        <w:rPr>
          <w:rFonts w:ascii="Arial" w:hAnsi="Arial" w:cs="Arial"/>
          <w:sz w:val="20"/>
          <w:szCs w:val="20"/>
        </w:rPr>
        <w:t xml:space="preserve">, and the Contractor breaches the terms of this Condition, the Authority shall be entitled: </w:t>
      </w:r>
    </w:p>
    <w:p w:rsidR="00023A31" w:rsidRDefault="00023A31" w:rsidP="00023A31">
      <w:pPr>
        <w:pStyle w:val="Default"/>
        <w:spacing w:after="59"/>
        <w:rPr>
          <w:rFonts w:ascii="Arial" w:hAnsi="Arial" w:cs="Arial"/>
          <w:sz w:val="20"/>
          <w:szCs w:val="20"/>
        </w:rPr>
      </w:pPr>
    </w:p>
    <w:p w:rsidR="00023A31" w:rsidRDefault="00023A31" w:rsidP="00023A31">
      <w:pPr>
        <w:pStyle w:val="Default"/>
        <w:spacing w:after="59"/>
        <w:ind w:left="567"/>
        <w:rPr>
          <w:rFonts w:ascii="Arial" w:hAnsi="Arial" w:cs="Arial"/>
          <w:sz w:val="20"/>
          <w:szCs w:val="20"/>
        </w:rPr>
      </w:pPr>
      <w:r w:rsidRPr="00EC78FE">
        <w:rPr>
          <w:rFonts w:ascii="Arial" w:hAnsi="Arial" w:cs="Arial"/>
          <w:sz w:val="20"/>
          <w:szCs w:val="20"/>
        </w:rPr>
        <w:t xml:space="preserve">6.3.1. </w:t>
      </w:r>
      <w:r>
        <w:rPr>
          <w:rFonts w:ascii="Arial" w:hAnsi="Arial" w:cs="Arial"/>
          <w:sz w:val="20"/>
          <w:szCs w:val="20"/>
        </w:rPr>
        <w:tab/>
      </w:r>
      <w:r>
        <w:rPr>
          <w:rFonts w:ascii="Arial" w:hAnsi="Arial" w:cs="Arial"/>
          <w:sz w:val="20"/>
          <w:szCs w:val="20"/>
        </w:rPr>
        <w:tab/>
      </w:r>
      <w:r w:rsidRPr="00EC78FE">
        <w:rPr>
          <w:rFonts w:ascii="Arial" w:hAnsi="Arial" w:cs="Arial"/>
          <w:sz w:val="20"/>
          <w:szCs w:val="20"/>
        </w:rPr>
        <w:t xml:space="preserve">to recover from the Contractor the amount of any loss sustained in consequence of any breach of this Condition, subject to any provision which is agreed elsewhere in this Contract; and </w:t>
      </w:r>
    </w:p>
    <w:p w:rsidR="00023A31" w:rsidRPr="00EC78FE" w:rsidRDefault="00023A31" w:rsidP="00023A31">
      <w:pPr>
        <w:pStyle w:val="Default"/>
        <w:spacing w:after="59"/>
        <w:rPr>
          <w:rFonts w:ascii="Arial" w:hAnsi="Arial" w:cs="Arial"/>
          <w:sz w:val="20"/>
          <w:szCs w:val="20"/>
        </w:rPr>
      </w:pPr>
    </w:p>
    <w:p w:rsidR="00023A31" w:rsidRPr="00EC78FE" w:rsidRDefault="00023A31" w:rsidP="00023A31">
      <w:pPr>
        <w:pStyle w:val="Default"/>
        <w:ind w:left="567"/>
        <w:rPr>
          <w:rFonts w:ascii="Arial" w:hAnsi="Arial" w:cs="Arial"/>
          <w:sz w:val="20"/>
          <w:szCs w:val="20"/>
        </w:rPr>
      </w:pPr>
      <w:r w:rsidRPr="00EC78FE">
        <w:rPr>
          <w:rFonts w:ascii="Arial" w:hAnsi="Arial" w:cs="Arial"/>
          <w:sz w:val="20"/>
          <w:szCs w:val="20"/>
        </w:rPr>
        <w:t xml:space="preserve">6.3.2. </w:t>
      </w:r>
      <w:r>
        <w:rPr>
          <w:rFonts w:ascii="Arial" w:hAnsi="Arial" w:cs="Arial"/>
          <w:sz w:val="20"/>
          <w:szCs w:val="20"/>
        </w:rPr>
        <w:tab/>
      </w:r>
      <w:r w:rsidRPr="00EC78FE">
        <w:rPr>
          <w:rFonts w:ascii="Arial" w:hAnsi="Arial" w:cs="Arial"/>
          <w:sz w:val="20"/>
          <w:szCs w:val="20"/>
        </w:rPr>
        <w:t xml:space="preserve">where the Contractor does not comply with any reasonable instructions issued by the Authority or the Contractors NSA/DSA within the time period specified to remedy such breach or prevent further breaches, the Authority shall be entitled to terminate this Contract (whether in whole or in part) and to claim damages in accordance with DEFCON 514 as though such breach is a material breach.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 xml:space="preserve">6.4 </w:t>
      </w:r>
      <w:r>
        <w:rPr>
          <w:rFonts w:ascii="Arial" w:hAnsi="Arial" w:cs="Arial"/>
          <w:sz w:val="20"/>
          <w:szCs w:val="20"/>
        </w:rPr>
        <w:tab/>
      </w:r>
      <w:r w:rsidRPr="00EC78FE">
        <w:rPr>
          <w:rFonts w:ascii="Arial" w:hAnsi="Arial" w:cs="Arial"/>
          <w:sz w:val="20"/>
          <w:szCs w:val="20"/>
        </w:rPr>
        <w:t xml:space="preserve">Where the Contractor commits an act of fraud, negligence or wilful misconduct in respect of its obligations under this Condition the Authority shall be entitled to terminate this Contract (whether in whole or in part) and to claim damages in accordance with DEFCON 514 as though such breach is a material breach. </w:t>
      </w:r>
    </w:p>
    <w:p w:rsidR="00023A31" w:rsidRPr="00EC78FE" w:rsidRDefault="00023A31" w:rsidP="00023A31">
      <w:pPr>
        <w:pStyle w:val="Default"/>
        <w:rPr>
          <w:rFonts w:ascii="Arial" w:hAnsi="Arial" w:cs="Arial"/>
          <w:sz w:val="20"/>
          <w:szCs w:val="20"/>
        </w:rPr>
      </w:pPr>
    </w:p>
    <w:p w:rsidR="00023A31" w:rsidRDefault="00023A31" w:rsidP="00023A31">
      <w:pPr>
        <w:pStyle w:val="Default"/>
        <w:rPr>
          <w:rFonts w:ascii="Arial" w:hAnsi="Arial" w:cs="Arial"/>
          <w:b/>
          <w:bCs/>
          <w:sz w:val="20"/>
          <w:szCs w:val="20"/>
        </w:rPr>
      </w:pPr>
      <w:r w:rsidRPr="00EC78FE">
        <w:rPr>
          <w:rFonts w:ascii="Arial" w:hAnsi="Arial" w:cs="Arial"/>
          <w:b/>
          <w:bCs/>
          <w:sz w:val="20"/>
          <w:szCs w:val="20"/>
        </w:rPr>
        <w:t xml:space="preserve">7. General </w:t>
      </w:r>
    </w:p>
    <w:p w:rsidR="00023A31" w:rsidRDefault="00023A31" w:rsidP="00023A31">
      <w:pPr>
        <w:pStyle w:val="Default"/>
        <w:rPr>
          <w:rFonts w:ascii="Arial" w:hAnsi="Arial" w:cs="Arial"/>
          <w:b/>
          <w:bCs/>
          <w:sz w:val="20"/>
          <w:szCs w:val="20"/>
        </w:rPr>
      </w:pPr>
    </w:p>
    <w:p w:rsidR="00023A31" w:rsidRDefault="00023A31" w:rsidP="00023A31">
      <w:pPr>
        <w:pStyle w:val="Default"/>
        <w:rPr>
          <w:rFonts w:ascii="Arial" w:hAnsi="Arial" w:cs="Arial"/>
          <w:sz w:val="20"/>
          <w:szCs w:val="20"/>
        </w:rPr>
      </w:pPr>
      <w:r w:rsidRPr="00EC78FE">
        <w:rPr>
          <w:rFonts w:ascii="Arial" w:hAnsi="Arial" w:cs="Arial"/>
          <w:sz w:val="20"/>
          <w:szCs w:val="20"/>
        </w:rPr>
        <w:t xml:space="preserve">7.1. </w:t>
      </w:r>
      <w:r>
        <w:rPr>
          <w:rFonts w:ascii="Arial" w:hAnsi="Arial" w:cs="Arial"/>
          <w:sz w:val="20"/>
          <w:szCs w:val="20"/>
        </w:rPr>
        <w:tab/>
      </w:r>
      <w:r w:rsidRPr="00EC78FE">
        <w:rPr>
          <w:rFonts w:ascii="Arial" w:hAnsi="Arial" w:cs="Arial"/>
          <w:sz w:val="20"/>
          <w:szCs w:val="20"/>
        </w:rPr>
        <w:t xml:space="preserve">On termination or expiry of this Contract the provisions of this Condition excepting 3.1.2 and 3.1.3 above shall continue in force so long as the Contractor holds any MOD Identifiable Information relating to this Contract.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7.2. </w:t>
      </w:r>
      <w:r>
        <w:rPr>
          <w:rFonts w:ascii="Arial" w:hAnsi="Arial" w:cs="Arial"/>
          <w:sz w:val="20"/>
          <w:szCs w:val="20"/>
        </w:rPr>
        <w:tab/>
      </w:r>
      <w:r w:rsidRPr="00EC78FE">
        <w:rPr>
          <w:rFonts w:ascii="Arial" w:hAnsi="Arial" w:cs="Arial"/>
          <w:sz w:val="20"/>
          <w:szCs w:val="20"/>
        </w:rPr>
        <w:t xml:space="preserve">Termination or expiry of this Contract shall not affect any rights, remedies, obligations or liabilities of the Parties under this Condition that have accrued up to the date of termination or expiry, including but not limited to the right to claim damages in respect of any breach of the Contract which existed at or before the date of termination or expiry. </w:t>
      </w:r>
    </w:p>
    <w:p w:rsidR="00023A31"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7.3. </w:t>
      </w:r>
    </w:p>
    <w:p w:rsidR="00023A31" w:rsidRPr="00EC78FE" w:rsidRDefault="00023A31" w:rsidP="00023A31">
      <w:pPr>
        <w:pStyle w:val="Default"/>
        <w:rPr>
          <w:rFonts w:ascii="Arial" w:hAnsi="Arial" w:cs="Arial"/>
          <w:sz w:val="20"/>
          <w:szCs w:val="20"/>
        </w:rPr>
      </w:pPr>
    </w:p>
    <w:p w:rsidR="00023A31" w:rsidRDefault="00023A31" w:rsidP="00023A31">
      <w:pPr>
        <w:pStyle w:val="Default"/>
        <w:spacing w:after="59"/>
        <w:ind w:firstLine="567"/>
        <w:rPr>
          <w:rFonts w:ascii="Arial" w:hAnsi="Arial" w:cs="Arial"/>
          <w:sz w:val="20"/>
          <w:szCs w:val="20"/>
        </w:rPr>
      </w:pPr>
      <w:r w:rsidRPr="00EC78FE">
        <w:rPr>
          <w:rFonts w:ascii="Arial" w:hAnsi="Arial" w:cs="Arial"/>
          <w:sz w:val="20"/>
          <w:szCs w:val="20"/>
        </w:rPr>
        <w:t xml:space="preserve">7.3.1. </w:t>
      </w:r>
      <w:r>
        <w:rPr>
          <w:rFonts w:ascii="Arial" w:hAnsi="Arial" w:cs="Arial"/>
          <w:sz w:val="20"/>
          <w:szCs w:val="20"/>
        </w:rPr>
        <w:tab/>
      </w:r>
      <w:r w:rsidRPr="00EC78FE">
        <w:rPr>
          <w:rFonts w:ascii="Arial" w:hAnsi="Arial" w:cs="Arial"/>
          <w:sz w:val="20"/>
          <w:szCs w:val="20"/>
        </w:rPr>
        <w:t xml:space="preserve">The Contractor agrees that the Authority has absolute discretion to determine changes to DEFSTAN 05-138 and/or the Cyber Risk Level. In the event that there is such a change to DEFSTAN 05-138 or the Cyber Risk Level, then either Party may seek an adjustment to the Contract Price for any associated increase or decrease in costs and the Contractor may request an extension of time for compliance with such revised or amended DEFSTAN 05-138 or Cyber Risk Level </w:t>
      </w:r>
      <w:r w:rsidRPr="00EC78FE">
        <w:rPr>
          <w:rFonts w:ascii="Arial" w:hAnsi="Arial" w:cs="Arial"/>
          <w:i/>
          <w:iCs/>
          <w:sz w:val="20"/>
          <w:szCs w:val="20"/>
        </w:rPr>
        <w:t xml:space="preserve">provided always that </w:t>
      </w:r>
      <w:r w:rsidRPr="00EC78FE">
        <w:rPr>
          <w:rFonts w:ascii="Arial" w:hAnsi="Arial" w:cs="Arial"/>
          <w:sz w:val="20"/>
          <w:szCs w:val="20"/>
        </w:rPr>
        <w:t xml:space="preserve">the Contractor shall seek to mitigate the impact on time and cost to the extent which it is reasonably practicable to do so and </w:t>
      </w:r>
      <w:r w:rsidRPr="00EC78FE">
        <w:rPr>
          <w:rFonts w:ascii="Arial" w:hAnsi="Arial" w:cs="Arial"/>
          <w:i/>
          <w:iCs/>
          <w:sz w:val="20"/>
          <w:szCs w:val="20"/>
        </w:rPr>
        <w:t xml:space="preserve">further provided that </w:t>
      </w:r>
      <w:r w:rsidRPr="00EC78FE">
        <w:rPr>
          <w:rFonts w:ascii="Arial" w:hAnsi="Arial" w:cs="Arial"/>
          <w:sz w:val="20"/>
          <w:szCs w:val="20"/>
        </w:rPr>
        <w:t xml:space="preserve">such costs shall not be allowed unless they are considered to be appropriate, attributable to the Contract and reasonable in all the circumstances. </w:t>
      </w:r>
    </w:p>
    <w:p w:rsidR="00023A31" w:rsidRPr="00EC78FE" w:rsidRDefault="00023A31" w:rsidP="00023A31">
      <w:pPr>
        <w:pStyle w:val="Default"/>
        <w:spacing w:after="59"/>
        <w:rPr>
          <w:rFonts w:ascii="Arial" w:hAnsi="Arial" w:cs="Arial"/>
          <w:sz w:val="20"/>
          <w:szCs w:val="20"/>
        </w:rPr>
      </w:pPr>
    </w:p>
    <w:p w:rsidR="00023A31" w:rsidRDefault="00023A31" w:rsidP="00023A31">
      <w:pPr>
        <w:pStyle w:val="Default"/>
        <w:ind w:firstLine="567"/>
        <w:rPr>
          <w:rFonts w:ascii="Arial" w:hAnsi="Arial" w:cs="Arial"/>
          <w:sz w:val="20"/>
          <w:szCs w:val="20"/>
        </w:rPr>
      </w:pPr>
      <w:r w:rsidRPr="00EC78FE">
        <w:rPr>
          <w:rFonts w:ascii="Arial" w:hAnsi="Arial" w:cs="Arial"/>
          <w:sz w:val="20"/>
          <w:szCs w:val="20"/>
        </w:rPr>
        <w:t xml:space="preserve">7.3.2. </w:t>
      </w:r>
      <w:r>
        <w:rPr>
          <w:rFonts w:ascii="Arial" w:hAnsi="Arial" w:cs="Arial"/>
          <w:sz w:val="20"/>
          <w:szCs w:val="20"/>
        </w:rPr>
        <w:tab/>
      </w:r>
      <w:r w:rsidRPr="00EC78FE">
        <w:rPr>
          <w:rFonts w:ascii="Arial" w:hAnsi="Arial" w:cs="Arial"/>
          <w:sz w:val="20"/>
          <w:szCs w:val="20"/>
        </w:rPr>
        <w:t xml:space="preserve">Subject to 7.3.1 above, where the Contractor seeks such adjustment or extension, the Authority will proceed in accordance with DEFCON 620 or any agreed alternative change control procedure to determine the request for adjustment or extension. </w:t>
      </w:r>
      <w:r w:rsidRPr="00EC78FE">
        <w:rPr>
          <w:rFonts w:ascii="Arial" w:hAnsi="Arial" w:cs="Arial"/>
          <w:sz w:val="20"/>
          <w:szCs w:val="20"/>
        </w:rPr>
        <w:lastRenderedPageBreak/>
        <w:t xml:space="preserve">The Contractor must deliver a Contractor Change Proposal to the Authority within 8 weeks of the occurrence of the change in DEFSTAN 05-138 or Cyber Risk Level or such longer period as may be agreed by the Parties, identifying the impact of that change and accompanied by full details of the request for adjustment. For the avoidance of doubt, the Authority shall not be required to withdraw any Authority Notice of Change which may have been issued insofar as it relates to DEFSTAN 05-138 or the Cyber Risk Level whether or not the Contractor Change Proposal is rejected. In the event that the Contractor does not agree with the Authority’s determination, then the provisions of DEFCON 530 or any agreed alternative dispute resolution procedure shall apply. </w:t>
      </w:r>
    </w:p>
    <w:p w:rsidR="00023A31" w:rsidRPr="00EC78FE" w:rsidRDefault="00023A31" w:rsidP="00023A31">
      <w:pPr>
        <w:pStyle w:val="Default"/>
        <w:rPr>
          <w:rFonts w:ascii="Arial" w:hAnsi="Arial" w:cs="Arial"/>
          <w:sz w:val="20"/>
          <w:szCs w:val="20"/>
        </w:rPr>
      </w:pPr>
    </w:p>
    <w:p w:rsidR="00023A31" w:rsidRPr="00EC78FE" w:rsidRDefault="00023A31" w:rsidP="00023A31">
      <w:pPr>
        <w:pStyle w:val="Default"/>
        <w:rPr>
          <w:rFonts w:ascii="Arial" w:hAnsi="Arial" w:cs="Arial"/>
          <w:sz w:val="20"/>
          <w:szCs w:val="20"/>
        </w:rPr>
      </w:pPr>
      <w:r w:rsidRPr="00EC78FE">
        <w:rPr>
          <w:rFonts w:ascii="Arial" w:hAnsi="Arial" w:cs="Arial"/>
          <w:sz w:val="20"/>
          <w:szCs w:val="20"/>
        </w:rPr>
        <w:t xml:space="preserve">7.4. </w:t>
      </w:r>
      <w:r>
        <w:rPr>
          <w:rFonts w:ascii="Arial" w:hAnsi="Arial" w:cs="Arial"/>
          <w:sz w:val="20"/>
          <w:szCs w:val="20"/>
        </w:rPr>
        <w:tab/>
      </w:r>
      <w:r w:rsidRPr="00EC78FE">
        <w:rPr>
          <w:rFonts w:ascii="Arial" w:hAnsi="Arial" w:cs="Arial"/>
          <w:sz w:val="20"/>
          <w:szCs w:val="20"/>
        </w:rPr>
        <w:t xml:space="preserve">The Contractor shall not recover any costs and/or other losses under or in connection with this Condition where such costs and/or other losses are recoverable or have been recovered by the Contractor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Contractor is able to or has recovered such sums in any other provision of this Contract or has recovered such costs and/or losses in other contracts between the Contractor and the Authority or with other bodies. </w:t>
      </w:r>
    </w:p>
    <w:p w:rsidR="00023A31" w:rsidRDefault="00023A31" w:rsidP="00023A31">
      <w:pPr>
        <w:pStyle w:val="Default"/>
        <w:rPr>
          <w:rFonts w:ascii="Arial" w:hAnsi="Arial" w:cs="Arial"/>
          <w:sz w:val="20"/>
          <w:szCs w:val="20"/>
        </w:rPr>
      </w:pPr>
      <w:r w:rsidRPr="00EC78FE">
        <w:rPr>
          <w:rFonts w:ascii="Arial" w:hAnsi="Arial" w:cs="Arial"/>
          <w:sz w:val="20"/>
          <w:szCs w:val="20"/>
        </w:rPr>
        <w:t xml:space="preserve"> </w:t>
      </w:r>
    </w:p>
    <w:p w:rsidR="00023A31" w:rsidRPr="00EC78FE" w:rsidRDefault="00023A31" w:rsidP="00023A31">
      <w:pPr>
        <w:pStyle w:val="Default"/>
        <w:rPr>
          <w:rFonts w:ascii="Arial" w:hAnsi="Arial" w:cs="Arial"/>
        </w:rPr>
      </w:pPr>
      <w:r w:rsidRPr="00EC78FE">
        <w:rPr>
          <w:rFonts w:ascii="Arial" w:hAnsi="Arial" w:cs="Arial"/>
        </w:rPr>
        <w:t>4</w:t>
      </w:r>
      <w:r w:rsidRPr="00EC78FE">
        <w:rPr>
          <w:rFonts w:ascii="Arial" w:hAnsi="Arial" w:cs="Arial"/>
        </w:rPr>
        <w:tab/>
        <w:t>PRICE</w:t>
      </w:r>
      <w:r w:rsidRPr="00EC78FE">
        <w:rPr>
          <w:rFonts w:ascii="Arial" w:hAnsi="Arial" w:cs="Arial"/>
        </w:rPr>
        <w:fldChar w:fldCharType="begin"/>
      </w:r>
      <w:r w:rsidRPr="00EC78FE">
        <w:rPr>
          <w:rFonts w:ascii="Arial" w:hAnsi="Arial" w:cs="Arial"/>
        </w:rPr>
        <w:instrText xml:space="preserve"> TC "</w:instrText>
      </w:r>
      <w:bookmarkStart w:id="44" w:name="_Toc478565570"/>
      <w:r w:rsidRPr="00EC78FE">
        <w:rPr>
          <w:rFonts w:ascii="Arial" w:hAnsi="Arial" w:cs="Arial"/>
        </w:rPr>
        <w:instrText>4</w:instrText>
      </w:r>
      <w:r w:rsidRPr="00EC78FE">
        <w:rPr>
          <w:rFonts w:ascii="Arial" w:hAnsi="Arial" w:cs="Arial"/>
        </w:rPr>
        <w:tab/>
        <w:instrText>PRICE</w:instrText>
      </w:r>
      <w:bookmarkEnd w:id="44"/>
      <w:r w:rsidRPr="00EC78FE">
        <w:rPr>
          <w:rFonts w:ascii="Arial" w:hAnsi="Arial" w:cs="Arial"/>
        </w:rPr>
        <w:instrText xml:space="preserve">" \f C \l "1" </w:instrText>
      </w:r>
      <w:r w:rsidRPr="00EC78FE">
        <w:rPr>
          <w:rFonts w:ascii="Arial" w:hAnsi="Arial" w:cs="Arial"/>
        </w:rPr>
        <w:fldChar w:fldCharType="end"/>
      </w:r>
    </w:p>
    <w:p w:rsidR="00023A31" w:rsidRDefault="00023A31" w:rsidP="00023A31">
      <w:pPr>
        <w:keepNext/>
        <w:tabs>
          <w:tab w:val="left" w:pos="720"/>
          <w:tab w:val="left" w:pos="1440"/>
          <w:tab w:val="left" w:pos="2160"/>
          <w:tab w:val="left" w:pos="2880"/>
          <w:tab w:val="left" w:pos="3600"/>
        </w:tabs>
        <w:ind w:left="720"/>
        <w:rPr>
          <w:rFonts w:cs="Arial"/>
        </w:rPr>
      </w:pPr>
    </w:p>
    <w:p w:rsidR="00023A31" w:rsidRPr="00EC78FE" w:rsidRDefault="00023A31" w:rsidP="00023A31">
      <w:pPr>
        <w:keepNext/>
        <w:tabs>
          <w:tab w:val="left" w:pos="720"/>
          <w:tab w:val="left" w:pos="1440"/>
          <w:tab w:val="left" w:pos="2160"/>
          <w:tab w:val="left" w:pos="2880"/>
          <w:tab w:val="left" w:pos="3600"/>
        </w:tabs>
        <w:ind w:left="720"/>
        <w:rPr>
          <w:rFonts w:cs="Arial"/>
        </w:rPr>
      </w:pPr>
      <w:r w:rsidRPr="00EC78FE">
        <w:rPr>
          <w:rFonts w:cs="Arial"/>
        </w:rPr>
        <w:t>Not Applicable</w:t>
      </w:r>
    </w:p>
    <w:p w:rsidR="00023A31" w:rsidRPr="00EC78FE" w:rsidRDefault="00023A31" w:rsidP="00023A31">
      <w:pPr>
        <w:pStyle w:val="tcsectionheadings"/>
        <w:tabs>
          <w:tab w:val="left" w:pos="720"/>
          <w:tab w:val="left" w:pos="1440"/>
          <w:tab w:val="left" w:pos="2160"/>
          <w:tab w:val="left" w:pos="2880"/>
          <w:tab w:val="left" w:pos="3600"/>
        </w:tabs>
        <w:ind w:left="720"/>
      </w:pPr>
      <w:r w:rsidRPr="00EC78FE">
        <w:t>5</w:t>
      </w:r>
      <w:r w:rsidRPr="00EC78FE">
        <w:tab/>
        <w:t>INTELLECTUAL PROPERTY RIGHTS</w:t>
      </w:r>
      <w:r w:rsidRPr="00EC78FE">
        <w:fldChar w:fldCharType="begin"/>
      </w:r>
      <w:r w:rsidRPr="00EC78FE">
        <w:instrText xml:space="preserve"> TC "</w:instrText>
      </w:r>
      <w:bookmarkStart w:id="45" w:name="_Toc478565571"/>
      <w:r w:rsidRPr="00EC78FE">
        <w:instrText>5</w:instrText>
      </w:r>
      <w:r w:rsidRPr="00EC78FE">
        <w:tab/>
        <w:instrText>INTELLECTUAL PROPERTY RIGHTS</w:instrText>
      </w:r>
      <w:bookmarkEnd w:id="45"/>
      <w:r w:rsidRPr="00EC78FE">
        <w:instrText xml:space="preserve">" \f C \l "1" </w:instrText>
      </w:r>
      <w:r w:rsidRPr="00EC78FE">
        <w:fldChar w:fldCharType="end"/>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DEFCON90 (Edn.11/06) - Copyright</w:t>
      </w:r>
      <w:r w:rsidRPr="00EC78FE">
        <w:rPr>
          <w:b w:val="0"/>
        </w:rPr>
        <w:fldChar w:fldCharType="begin"/>
      </w:r>
      <w:r w:rsidRPr="00EC78FE">
        <w:rPr>
          <w:b w:val="0"/>
        </w:rPr>
        <w:instrText xml:space="preserve"> TC "</w:instrText>
      </w:r>
      <w:bookmarkStart w:id="46" w:name="_Toc478565572"/>
      <w:r w:rsidRPr="00EC78FE">
        <w:rPr>
          <w:b w:val="0"/>
        </w:rPr>
        <w:instrText>DEFCON90 (Edn.11/06) - Copyright</w:instrText>
      </w:r>
      <w:bookmarkEnd w:id="46"/>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    This Condition shall apply to all copyright works generated under the Contract, or delivered to the Authority under the provisions of the Contract, except that it shall not apply to copyright works covered by DEFCON 91 or such other software clause as may appear in the Contract or for which the Authority is otherwise licensed, or to any work deliverable under the Contract and subject to the terms of DEFCON 15/15A, DEFCON 16 and/ or DEFCON 21.</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     The Contractor shall use all reasonable endeavours to ensure that copyright in any work generated under the Contract shall be the property of and vest in the Contractor, subject to the rights of third parties in pre-existing works.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     The Contractor agrees not to publish any copyright work generated under the Contract without the consent in writing of the Authority. The Authority will not normally raise objection to publication unless delay or limited publication only is considered necessary in the national interest. The Authority will review, upon request by the Contractor, any such restriction on publication.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     The Authority shall have, in respect of any copyright work to which this Condition applies, a free licence;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to copy the work and to circulate and use the work or any copy thereof within any United Kingdom Government Department (which term includes the United Kingdom Armed Forces) provided that no part of the work nor any copy thereof shall, except with the prior written permission of the Contractor or pursuant to sub-clause b or c of this Clause, be made available to any third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   to issue the work or any part of the work or any copy of the work or any part thereof to another supplier or potential supplier to the United Kingdom Government for the purpose of use only under a contract, or tendering for a proposed contract, for a United Kingdom Government purpose, provided that the supplier or potential supplier is placed under an obligation which restricts disclosure and use of such work to the said purposes;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c)   to issue the work or any part of the work or any copy of the work or any part thereof to the government(s) of the nation(s) prescribed in the Contract, for information only, in pursuance of information exchange arrangements for defence purposes, provided that the recipient government is placed under an obligation not to use such work for other than information purposes or disclose it to a third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provided that, subject to any pre-existing rights of the Authority, sub-Clauses 4.b) and c) above shall only apply to the work or any part of the work or any copy of the work or any part thereof if such work or part thereof is generated under the Contract. Sub-Clauses 4.b) and c) shall apply to all works or parts thereof unless otherwise marked by the Contractor in accordance with Clause 5 below.</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    As soon as he becomes aware that any copyright work or part thereof delivered or proposed to be delivered is a work subject to special conditions or any third party rights known to the Contractor, or is a work or part thereof not generated under the Contract, the Contractor shall inform the Authority and upon delivery shall appropriately mark such work or part thereof to identify the same and indicate the relevant conditions or rights.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    The Contractor may mark or include in any copyright work to which this Condition applies a copyright notice provided that such copyright notice acknowledges the Authority's rights under this Condition. Any such notice shall be perpetuated in any copies of such work made by the Authority or any other United Kingdom Government Department or its agents or contractors.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    This Condition shall constitute an 'agreement to the contrary' for the purposes of Section 48 of the Copyright, Design and Patents Act 1988.</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    In this Condition 'copyright work' shall be understood to include any works, data or other materials in which a database right subsists.</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DEFCON632 (Edn.08/12) - Third Party Intellectual Property - Rights and Restrictions</w:t>
      </w:r>
      <w:r w:rsidRPr="00EC78FE">
        <w:rPr>
          <w:b w:val="0"/>
        </w:rPr>
        <w:fldChar w:fldCharType="begin"/>
      </w:r>
      <w:r w:rsidRPr="00EC78FE">
        <w:rPr>
          <w:b w:val="0"/>
        </w:rPr>
        <w:instrText xml:space="preserve"> TC "</w:instrText>
      </w:r>
      <w:bookmarkStart w:id="47" w:name="_Toc478565573"/>
      <w:r w:rsidRPr="00EC78FE">
        <w:rPr>
          <w:b w:val="0"/>
        </w:rPr>
        <w:instrText>DEFCON632 (Edn.08/12) - Third Party Intellectual Property - Rights and Restrictions</w:instrText>
      </w:r>
      <w:bookmarkEnd w:id="47"/>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Notifications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1. As he becomes aware, the Contractor shall promptly notify the Authority of: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any invention or design the subject of Patent or Registered Design rights (or application therefor) owned by a third party which appears to be relevant to the performance of the Contract or to use by the Authority of anything required to be done or delivered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 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c) </w:t>
      </w:r>
      <w:proofErr w:type="gramStart"/>
      <w:r w:rsidRPr="00EC78FE">
        <w:t>any</w:t>
      </w:r>
      <w:proofErr w:type="gramEnd"/>
      <w:r w:rsidRPr="00EC78FE">
        <w:t xml:space="preserve"> allegation of infringement of intellectual property rights made against the Contractor and which pertains to the performance of the Contract or subsequent use by the Authority of anything required to be done or delivered under the Contract.</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This Clause 1 does not apply in respect of Articles or Services normally available from the Contractor as a commercial off the shelf (COTS) item or service.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 If the information required under this Condition has been notified previously, the Contractor may meet his obligations by giving details of the previous notification.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Patents and Registered Designs in the UK – COTS Articles or Services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 In respect of any question arising (by way of an allegation made to the Authority or Contractor, or otherwise) that the manufacture or supply under the Contract of any Article or Service normally available from the Contractor as a COTS item or service is an infringement of a United Kingdom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Clause will not apply if: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a) </w:t>
      </w:r>
      <w:proofErr w:type="gramStart"/>
      <w:r w:rsidRPr="00EC78FE">
        <w:t>the</w:t>
      </w:r>
      <w:proofErr w:type="gramEnd"/>
      <w:r w:rsidRPr="00EC78FE">
        <w:t xml:space="preserve"> Authority has made or makes an admission of any sort relevant to such question;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b) </w:t>
      </w:r>
      <w:proofErr w:type="gramStart"/>
      <w:r w:rsidRPr="00EC78FE">
        <w:t>the</w:t>
      </w:r>
      <w:proofErr w:type="gramEnd"/>
      <w:r w:rsidRPr="00EC78FE">
        <w:t xml:space="preserve"> Authority has entered or enters into any discussions on such question with any third party without the prior written agreement of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c) </w:t>
      </w:r>
      <w:proofErr w:type="gramStart"/>
      <w:r w:rsidRPr="00EC78FE">
        <w:t>the</w:t>
      </w:r>
      <w:proofErr w:type="gramEnd"/>
      <w:r w:rsidRPr="00EC78FE">
        <w:t xml:space="preserve"> Authority has entered or enters into negotiations in respect of any relevant claim for compensation in respect of Crown Use under Section 55 of the Patents Act 1977 or Section 12 of the Registered Designs Act 1977;</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d) </w:t>
      </w:r>
      <w:proofErr w:type="gramStart"/>
      <w:r w:rsidRPr="00EC78FE">
        <w:t>legal</w:t>
      </w:r>
      <w:proofErr w:type="gramEnd"/>
      <w:r w:rsidRPr="00EC78FE">
        <w:t xml:space="preserve"> proceedings have been commenced against the Authority or the Contractor in respect of Crown Use, but only to the extent of such Crown Use that has been properly authorised.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 The indemnity in Clause 3 does not extend to use by the Authority of anything supplied under the Contract where that use was not reasonably foreseeable at the time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 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Patents and Registered Designs in the UK - All other Articles or Services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6. If a relevant invention or design has been notified to the Authority by the Contractor prior to the date of the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United Kingdom Patent or United Kingdom Registered Design, for the purpose of performing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 If, under Clause 1, a relevant invention or design is notified to the Authority by the Contractor after the date of Contract, then: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if the owner (or his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b) </w:t>
      </w:r>
      <w:proofErr w:type="gramStart"/>
      <w:r w:rsidRPr="00EC78FE">
        <w:t>in</w:t>
      </w:r>
      <w:proofErr w:type="gramEnd"/>
      <w:r w:rsidRPr="00EC78FE">
        <w:t xml:space="preserve">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Patents, Utility Models and Registered Designs outside the UK</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 The Authority shall assume all liability and shall indemnify the Contractor, its officers, agents and employees against liability, including the Contractor’s costs, as a result of infringement by the Contractor or his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9. The Contractor shall assume all liability and shall indemnify the Authority, its officers, agents and employees against liability, including the Authority’s costs, as a result of infringement by the Contractor or his suppliers of any Patent, Utility Model, Registered Design or like protection outside the United Kingdom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Royalties and Other Licence Fees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pPr>
      <w:r w:rsidRPr="00EC78FE">
        <w:t>10. The Contractor shall not be entitled to any reimbursement of any royalty, licence fee or similar expense incurred in respect of anything to be done under the Contract, where: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b) </w:t>
      </w:r>
      <w:proofErr w:type="gramStart"/>
      <w:r w:rsidRPr="00EC78FE">
        <w:t>any</w:t>
      </w:r>
      <w:proofErr w:type="gramEnd"/>
      <w:r w:rsidRPr="00EC78FE">
        <w:t xml:space="preserve"> obligation to make payments for intellectual property has not been promptly notified to the Authority under Clause 1 of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pPr>
      <w:r w:rsidRPr="00EC78FE">
        <w:t>11. Where an authorisation is given by the Authority under Clause 5, Clause 6 or Clause 7, to the extent permitted by Section 57 of the Patents Act 1977, Section 12 of the Registered Designs Act 1949 or Section 240 of the Copyright, Designs and Patents Act 1988, the Contractor shall also be: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released from payment whether by way of royalties, licence fees or similar expenses in respect of the Contractor's use of the relevant invention or design, or the use of any relevant model, document or information for the purpose of performing the Contract,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b) </w:t>
      </w:r>
      <w:proofErr w:type="gramStart"/>
      <w:r w:rsidRPr="00EC78FE">
        <w:t>authorised</w:t>
      </w:r>
      <w:proofErr w:type="gramEnd"/>
      <w:r w:rsidRPr="00EC78FE">
        <w:t xml:space="preserve"> to use any model, document or information relating to any such invention or design which may be required for that purpose.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Copyright, Design Rights etc.</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pPr>
      <w:r w:rsidRPr="00EC78FE">
        <w:t>12. The Contractor shall assume all liability and indemnify the Authority and its officers, agents and employees against liability, including costs as a result of: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infringement or alleged infringement by the Contractor or his suppliers of any copyright, database right, design right or the like protection in any part of the world in respect of any item to be supplied under the Contract or otherwise in the performance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b) </w:t>
      </w:r>
      <w:proofErr w:type="gramStart"/>
      <w:r w:rsidRPr="00EC78FE">
        <w:t>misuse</w:t>
      </w:r>
      <w:proofErr w:type="gramEnd"/>
      <w:r w:rsidRPr="00EC78FE">
        <w:t xml:space="preserve"> of any confidential information, trade secret or the like by the Contractor in performing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c) </w:t>
      </w:r>
      <w:proofErr w:type="gramStart"/>
      <w:r w:rsidRPr="00EC78FE">
        <w:t>provision</w:t>
      </w:r>
      <w:proofErr w:type="gramEnd"/>
      <w:r w:rsidRPr="00EC78FE">
        <w:t xml:space="preserve"> to the Authority of any information or material which the Contractor does not have the right to provide for the purpose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pPr>
      <w:r w:rsidRPr="00EC78FE">
        <w:t>13. The Authority shall assume all liability and indemnify the Contractor, its officers, agents and employees against liability, including costs as a result of:</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infringement or alleged infringement by the Contractor or his suppliers of any copyright, database right, design right or the like protection in any part of the world in respect of any item provided by the Authority for the purpose of the Contract but only to the extent that the item is used for the purpose of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 alleged misuse of any confidential information, trade secret or the like by the Contractor as a result of use of information provided by the Authority for the purposes of the Contract, but only to the extent that the Contractor’s use of that information is for the purposes intended when it was disclosed by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Authorisation and Indemnity - General</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386287">
      <w:pPr>
        <w:pStyle w:val="tcconditiontext"/>
        <w:tabs>
          <w:tab w:val="left" w:pos="720"/>
          <w:tab w:val="left" w:pos="1440"/>
          <w:tab w:val="left" w:pos="2160"/>
          <w:tab w:val="left" w:pos="2880"/>
          <w:tab w:val="left" w:pos="3600"/>
        </w:tabs>
      </w:pPr>
      <w:r w:rsidRPr="00EC78FE">
        <w:t>14.</w:t>
      </w:r>
    </w:p>
    <w:p w:rsidR="00386287" w:rsidRPr="00EC78FE" w:rsidRDefault="00386287" w:rsidP="00386287">
      <w:pPr>
        <w:pStyle w:val="tcconditiont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The above represents the total liability of each party to the other under the Contract in respect of any infringement or alleged infringement of Patent or other Intellectual Property Right owned by a third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 Neither party shall be liable, one to the other, for any consequential loss or damage arising as a result, directly or indirectly, of a claim for infringement or alleged infringement of any Patent or other Intellectual Property Right owned by a third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c) A party against whom a claim is made or action brought, shall promptly notify the other party in writing if such claim or action appears to relate to an infringement which is the subject of an indemnity or authorisation given under this Condition by such other party. The </w:t>
      </w:r>
      <w:r w:rsidRPr="00EC78FE">
        <w:lastRenderedPageBreak/>
        <w:t>notification shall include particulars of the demands, damages and liabilities claimed or made of which the notifying party has notice.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d) 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e) Following a notification under sub-Clause </w:t>
      </w:r>
      <w:proofErr w:type="gramStart"/>
      <w:r w:rsidRPr="00EC78FE">
        <w:t>14.c.,</w:t>
      </w:r>
      <w:proofErr w:type="gramEnd"/>
      <w:r w:rsidRPr="00EC78FE">
        <w:t xml:space="preserve">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f) The party conducting negotiations for the settlement of a claim or any related litigation shall, if requested, keep the other party fully informed of the conduct and progress of such negotiations.</w:t>
      </w:r>
    </w:p>
    <w:p w:rsidR="00386287" w:rsidRDefault="00386287" w:rsidP="00386287">
      <w:pPr>
        <w:pStyle w:val="tcconditiontext"/>
        <w:tabs>
          <w:tab w:val="left" w:pos="720"/>
          <w:tab w:val="left" w:pos="1440"/>
          <w:tab w:val="left" w:pos="2160"/>
          <w:tab w:val="left" w:pos="2880"/>
          <w:tab w:val="left" w:pos="3600"/>
        </w:tabs>
      </w:pPr>
    </w:p>
    <w:p w:rsidR="00023A31" w:rsidRDefault="00023A31" w:rsidP="00386287">
      <w:pPr>
        <w:pStyle w:val="tcconditiontext"/>
        <w:tabs>
          <w:tab w:val="left" w:pos="720"/>
          <w:tab w:val="left" w:pos="1440"/>
          <w:tab w:val="left" w:pos="2160"/>
          <w:tab w:val="left" w:pos="2880"/>
          <w:tab w:val="left" w:pos="3600"/>
        </w:tabs>
      </w:pPr>
      <w:r w:rsidRPr="00EC78FE">
        <w:t>15.</w:t>
      </w:r>
    </w:p>
    <w:p w:rsidR="00386287" w:rsidRPr="00EC78FE" w:rsidRDefault="00386287" w:rsidP="00386287">
      <w:pPr>
        <w:pStyle w:val="tcconditiont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If at any time a claim or allegation of infringement arises in respect of copyright, database right, design right or breach of confidence as a result of the provision of any item by the Contractor to the Authority, the Contractor may at its own expense replace the item with an item of equivalent functionality and performance so as to avoid infringement or breach;</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 The parties will co-operate with one another to mitigate any claim or damage which may arise from use of third party intellectual property rights.</w:t>
      </w:r>
    </w:p>
    <w:p w:rsidR="00386287" w:rsidRDefault="00386287" w:rsidP="00023A31">
      <w:pPr>
        <w:pStyle w:val="tcconditiontext"/>
        <w:tabs>
          <w:tab w:val="left" w:pos="720"/>
          <w:tab w:val="left" w:pos="1440"/>
          <w:tab w:val="left" w:pos="2160"/>
          <w:tab w:val="left" w:pos="2880"/>
          <w:tab w:val="left" w:pos="3600"/>
        </w:tabs>
        <w:ind w:left="720"/>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Subcontracts</w:t>
      </w:r>
    </w:p>
    <w:p w:rsidR="00386287" w:rsidRDefault="00386287" w:rsidP="00386287">
      <w:pPr>
        <w:pStyle w:val="tcconditiont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pPr>
      <w:r w:rsidRPr="00EC78FE">
        <w:t>16. The Contractor shall secure from any subcontractor, the prompt notification to the Authority of the information required by Clause 1 of this Condition. On receipt of any such notification the Authority will issue a written authorisation to the subcontractor in accordance with Clause 7 of this Condition. Any such authorisation will be subject always to Clauses 10, 11 and 14 as though the subcontractor was the Contractor. If any claim or action relevant to such authorisation arises, it shall be promptly notified to the Authority. The Contractor is not authorised to enter into any substantive correspondence in such matter nor in any way to act on behalf of the Authority in such claim or action. Any arrangement between the Contractor and subcontractor to enable the Contractor to underwrite his indemnities to the Authority under this Condition is a matter between the Contractor and the subcontractor.</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General</w:t>
      </w:r>
    </w:p>
    <w:p w:rsidR="00386287" w:rsidRDefault="00386287" w:rsidP="00386287">
      <w:pPr>
        <w:pStyle w:val="tcconditiont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pPr>
      <w:r w:rsidRPr="00EC78FE">
        <w:t xml:space="preserve">17. </w:t>
      </w:r>
      <w:proofErr w:type="gramStart"/>
      <w:r w:rsidRPr="00EC78FE">
        <w:t>In</w:t>
      </w:r>
      <w:proofErr w:type="gramEnd"/>
      <w:r w:rsidRPr="00EC78FE">
        <w:t xml:space="preserve"> this Condition:</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 '</w:t>
      </w:r>
      <w:proofErr w:type="gramStart"/>
      <w:r w:rsidRPr="00EC78FE">
        <w:t>design</w:t>
      </w:r>
      <w:proofErr w:type="gramEnd"/>
      <w:r w:rsidRPr="00EC78FE">
        <w:t xml:space="preserve"> right' has the meaning ascribed to it by Section 213 of the Copyright, Designs and Patents Act 1988;</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 'Crown Use' 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Default="00023A31" w:rsidP="00386287">
      <w:pPr>
        <w:pStyle w:val="tcconditiontext"/>
        <w:tabs>
          <w:tab w:val="left" w:pos="720"/>
          <w:tab w:val="left" w:pos="1440"/>
          <w:tab w:val="left" w:pos="2160"/>
          <w:tab w:val="left" w:pos="2880"/>
          <w:tab w:val="left" w:pos="3600"/>
        </w:tabs>
      </w:pPr>
      <w:r w:rsidRPr="00EC78FE">
        <w:t>18. Nothing in this Condition shall be taken as an authorisation or promise of an authorisation under Section 240 of the Copyright, Designs and Patents Act 1988.</w:t>
      </w:r>
    </w:p>
    <w:p w:rsidR="00023A31" w:rsidRDefault="00023A31" w:rsidP="00023A31">
      <w:pPr>
        <w:pStyle w:val="tcconditiontext"/>
        <w:tabs>
          <w:tab w:val="left" w:pos="720"/>
          <w:tab w:val="left" w:pos="1440"/>
          <w:tab w:val="left" w:pos="2160"/>
          <w:tab w:val="left" w:pos="2880"/>
          <w:tab w:val="left" w:pos="3600"/>
        </w:tabs>
        <w:ind w:left="720"/>
      </w:pPr>
    </w:p>
    <w:p w:rsidR="00023A31" w:rsidRPr="00EC78FE" w:rsidRDefault="00023A31" w:rsidP="00023A31">
      <w:pPr>
        <w:pStyle w:val="tcsectionheadings"/>
        <w:tabs>
          <w:tab w:val="left" w:pos="720"/>
          <w:tab w:val="left" w:pos="1440"/>
          <w:tab w:val="left" w:pos="2160"/>
          <w:tab w:val="left" w:pos="2880"/>
          <w:tab w:val="left" w:pos="3600"/>
        </w:tabs>
        <w:ind w:left="720"/>
      </w:pPr>
      <w:r w:rsidRPr="00EC78FE">
        <w:lastRenderedPageBreak/>
        <w:t>LOANS</w:t>
      </w:r>
      <w:r w:rsidRPr="00EC78FE">
        <w:fldChar w:fldCharType="begin"/>
      </w:r>
      <w:r w:rsidRPr="00EC78FE">
        <w:instrText xml:space="preserve"> TC "</w:instrText>
      </w:r>
      <w:bookmarkStart w:id="48" w:name="_Toc478565574"/>
      <w:r w:rsidRPr="00EC78FE">
        <w:instrText>6</w:instrText>
      </w:r>
      <w:r w:rsidRPr="00EC78FE">
        <w:tab/>
        <w:instrText>LOANS</w:instrText>
      </w:r>
      <w:bookmarkEnd w:id="48"/>
      <w:r w:rsidRPr="00EC78FE">
        <w:instrText xml:space="preserve">" \f C \l "1" </w:instrText>
      </w:r>
      <w:r w:rsidRPr="00EC78FE">
        <w:fldChar w:fldCharType="end"/>
      </w:r>
    </w:p>
    <w:p w:rsidR="00023A31" w:rsidRPr="00EC78FE" w:rsidRDefault="00023A31" w:rsidP="00023A31">
      <w:pPr>
        <w:keepNext/>
        <w:tabs>
          <w:tab w:val="left" w:pos="720"/>
          <w:tab w:val="left" w:pos="1440"/>
          <w:tab w:val="left" w:pos="2160"/>
          <w:tab w:val="left" w:pos="2880"/>
          <w:tab w:val="left" w:pos="3600"/>
        </w:tabs>
        <w:ind w:left="720"/>
        <w:rPr>
          <w:rFonts w:cs="Arial"/>
        </w:rPr>
      </w:pPr>
      <w:r w:rsidRPr="00EC78FE">
        <w:rPr>
          <w:rFonts w:cs="Arial"/>
        </w:rPr>
        <w:t>Not Applicable</w:t>
      </w:r>
    </w:p>
    <w:p w:rsidR="00023A31" w:rsidRPr="00EC78FE" w:rsidRDefault="00023A31" w:rsidP="00023A31">
      <w:pPr>
        <w:pStyle w:val="tcsectionheadings"/>
        <w:tabs>
          <w:tab w:val="left" w:pos="720"/>
          <w:tab w:val="left" w:pos="1440"/>
          <w:tab w:val="left" w:pos="2160"/>
          <w:tab w:val="left" w:pos="2880"/>
          <w:tab w:val="left" w:pos="3600"/>
        </w:tabs>
        <w:ind w:left="720"/>
      </w:pPr>
      <w:r w:rsidRPr="00EC78FE">
        <w:t>7</w:t>
      </w:r>
      <w:r w:rsidRPr="00EC78FE">
        <w:tab/>
        <w:t>DELIVERY/PERFORMANCE</w:t>
      </w:r>
      <w:r w:rsidRPr="00EC78FE">
        <w:fldChar w:fldCharType="begin"/>
      </w:r>
      <w:r w:rsidRPr="00EC78FE">
        <w:instrText xml:space="preserve"> TC "</w:instrText>
      </w:r>
      <w:bookmarkStart w:id="49" w:name="_Toc478565575"/>
      <w:r w:rsidRPr="00EC78FE">
        <w:instrText>7</w:instrText>
      </w:r>
      <w:r w:rsidRPr="00EC78FE">
        <w:tab/>
        <w:instrText>DELIVERY/PERFORMANCE</w:instrText>
      </w:r>
      <w:bookmarkEnd w:id="49"/>
      <w:r w:rsidRPr="00EC78FE">
        <w:instrText xml:space="preserve">" \f C \l "1" </w:instrText>
      </w:r>
      <w:r w:rsidRPr="00EC78FE">
        <w:fldChar w:fldCharType="end"/>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DEFCON5J (Edn.11/16) - Unique Identifiers</w:t>
      </w:r>
      <w:r w:rsidRPr="00EC78FE">
        <w:rPr>
          <w:b w:val="0"/>
        </w:rPr>
        <w:fldChar w:fldCharType="begin"/>
      </w:r>
      <w:r w:rsidRPr="00EC78FE">
        <w:rPr>
          <w:b w:val="0"/>
        </w:rPr>
        <w:instrText xml:space="preserve"> TC "</w:instrText>
      </w:r>
      <w:bookmarkStart w:id="50" w:name="_Toc478565576"/>
      <w:r w:rsidRPr="00EC78FE">
        <w:rPr>
          <w:b w:val="0"/>
        </w:rPr>
        <w:instrText>DEFCON5J (Edn.11/16) - Unique Identifiers</w:instrText>
      </w:r>
      <w:bookmarkEnd w:id="50"/>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ind w:left="720"/>
      </w:pPr>
      <w:r w:rsidRPr="00EC78FE">
        <w:t>Definitions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For the purposes of this Condition, Unique Identifiers comprise the following:</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 xml:space="preserve">Unique Order Identifier (UOI) generated by Contracting, Purchasing &amp; Finance (CP&amp;F) electronic procurement tool  for </w:t>
      </w:r>
      <w:proofErr w:type="spellStart"/>
      <w:r w:rsidRPr="00EC78FE">
        <w:t>non inventory</w:t>
      </w:r>
      <w:proofErr w:type="spellEnd"/>
      <w:r w:rsidRPr="00EC78FE">
        <w:t xml:space="preserve"> purchase orders;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Unique Receipt Reference Identifier (URRI), generated by CP&amp;F for inventory purchase orders; 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Electronic Business Capability (EBC) Unique Package Identifier (EUPI) generated for EBC contractor logistic support contracts.  EUPIs comprise two parts, the first part being the identifier allocated by the Authority and the second part being the identifier generated by the Contractor.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Use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For CP&amp;F purchase orders, the Contract or an order issued under a Framework Agreement will reference UOIs or URRIs, or both.  The application of UOIs and URRIs is at the line item level.  The Contractor must quote the applicable Unique Identifier in any communication concerning a line item.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For EBC contractor logistic support contracts, the Contractor will generate EUPIs in fulfilling demands raised under a contractor logistic support contract.  A EUPI applies for each package and the Contractor must quote it in any communication concerning a package.  Where a delivery includes more than one package, each package must have a separate EUPI.</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Confirmation of Receipt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Confirmation of receipt of deliveries by Unique Identifiers shall not be construed as an acceptance of the Articles for the purposes of DEFCON 525 or any other term of the Contract relating to acceptance by the Authority.</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Where used in conjunction with contracts for services, Clause 2 of the DEFCON shall not apply.</w:t>
      </w:r>
    </w:p>
    <w:p w:rsidR="00023A31" w:rsidRPr="00EC78FE" w:rsidRDefault="00023A31" w:rsidP="00023A31">
      <w:pPr>
        <w:pStyle w:val="tcconditionheadings"/>
        <w:tabs>
          <w:tab w:val="left" w:pos="720"/>
          <w:tab w:val="left" w:pos="1440"/>
          <w:tab w:val="left" w:pos="2160"/>
          <w:tab w:val="left" w:pos="2880"/>
          <w:tab w:val="left" w:pos="3600"/>
        </w:tabs>
      </w:pPr>
      <w:r w:rsidRPr="00EC78FE">
        <w:rPr>
          <w:b w:val="0"/>
        </w:rPr>
        <w:t>DEFCON507 (Edn.10/98) - Delivery</w:t>
      </w:r>
      <w:r w:rsidRPr="00EC78FE">
        <w:rPr>
          <w:b w:val="0"/>
        </w:rPr>
        <w:fldChar w:fldCharType="begin"/>
      </w:r>
      <w:r w:rsidRPr="00EC78FE">
        <w:rPr>
          <w:b w:val="0"/>
        </w:rPr>
        <w:instrText xml:space="preserve"> TC "</w:instrText>
      </w:r>
      <w:bookmarkStart w:id="51" w:name="_Toc478565577"/>
      <w:r w:rsidRPr="00EC78FE">
        <w:rPr>
          <w:b w:val="0"/>
        </w:rPr>
        <w:instrText>DEFCON507 (Edn.10/98) - Delivery</w:instrText>
      </w:r>
      <w:bookmarkEnd w:id="51"/>
      <w:r w:rsidRPr="00EC78FE">
        <w:rPr>
          <w:b w:val="0"/>
        </w:rPr>
        <w:instrText xml:space="preserve">" \f C \l "2" </w:instrText>
      </w:r>
      <w:r w:rsidRPr="00EC78FE">
        <w:rPr>
          <w:b w:val="0"/>
        </w:rPr>
        <w:fldChar w:fldCharType="end"/>
      </w: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1. The Contractor shall deliver the Articles in accordance with the terms of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2. Unless otherwise agreed, delivery of Articles shall occur upon the Articles being handed over by the Contractor to the Authority or to the Representative of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3. Unless otherwise agreed, where: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ind w:left="720"/>
      </w:pPr>
      <w:r w:rsidRPr="00EC78FE">
        <w:t xml:space="preserve">a) </w:t>
      </w:r>
      <w:proofErr w:type="gramStart"/>
      <w:r w:rsidRPr="00EC78FE">
        <w:t>the</w:t>
      </w:r>
      <w:proofErr w:type="gramEnd"/>
      <w:r w:rsidRPr="00EC78FE">
        <w:t xml:space="preserve"> Contractor is required under the Contract to carry out any Service in connection with any Issued Property; 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386287">
      <w:pPr>
        <w:pStyle w:val="tcconditiontext"/>
        <w:tabs>
          <w:tab w:val="left" w:pos="720"/>
          <w:tab w:val="left" w:pos="1440"/>
          <w:tab w:val="left" w:pos="2160"/>
          <w:tab w:val="left" w:pos="2880"/>
          <w:tab w:val="left" w:pos="3600"/>
        </w:tabs>
        <w:ind w:left="720"/>
      </w:pPr>
      <w:r w:rsidRPr="00EC78FE">
        <w:t xml:space="preserve">b) </w:t>
      </w:r>
      <w:proofErr w:type="gramStart"/>
      <w:r w:rsidRPr="00EC78FE">
        <w:t>the</w:t>
      </w:r>
      <w:proofErr w:type="gramEnd"/>
      <w:r w:rsidRPr="00EC78FE">
        <w:t xml:space="preserve"> results of a Service which the Contractor is required to deliver are to be received by the Authority in the form of a deliverable, such as a report or in the form of computer software, </w:t>
      </w: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delivery</w:t>
      </w:r>
      <w:proofErr w:type="gramEnd"/>
      <w:r w:rsidRPr="00EC78FE">
        <w:t xml:space="preserve"> of the Service, or the relevant part of the Service, shall occur upon the Issued Property or the deliverable being handed over by the Contractor to the Authority or to the Representative of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4. Unless otherwise agreed, and subject to the provisions of DEFCON 649 where applicable, the property in the Articles shall pass from the Contractor to the Authority upon delivery in accordance with this Condition.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5. Until delivery, the risk of loss or damage to the Articles shall be with the Contractor.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6. The Contractor shall ensure that the Articles are packaged in accordance with the terms of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7. The Authority may from time to time issue instructions that vary the transport or consignment arrangements in the Contract. These instructions will be the subject of a Contract amendment which shall also provide for any resulting change in Contract Price or delivery or both.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8. Where, after delivery, an Article is rejected by the Authority in accordance with DEFCON 524 that Article shall, for the purposes of the Contract, be considered as not having been delivered under the Contract and the property in that Article shall return to the Contractor unless a notice of objection has been issued to the Authority in accordance with Clause 7 of that Condition.</w:t>
      </w:r>
    </w:p>
    <w:p w:rsidR="00023A31" w:rsidRPr="00EC78FE" w:rsidRDefault="00023A31" w:rsidP="00023A31">
      <w:pPr>
        <w:pStyle w:val="tcsectionheadings"/>
        <w:tabs>
          <w:tab w:val="left" w:pos="720"/>
          <w:tab w:val="left" w:pos="1440"/>
          <w:tab w:val="left" w:pos="2160"/>
          <w:tab w:val="left" w:pos="2880"/>
          <w:tab w:val="left" w:pos="3600"/>
        </w:tabs>
        <w:ind w:left="720"/>
      </w:pPr>
      <w:r w:rsidRPr="00EC78FE">
        <w:t>8</w:t>
      </w:r>
      <w:r w:rsidRPr="00EC78FE">
        <w:tab/>
        <w:t>PAYMENTS/RECEIPTS</w:t>
      </w:r>
      <w:r w:rsidRPr="00EC78FE">
        <w:fldChar w:fldCharType="begin"/>
      </w:r>
      <w:r w:rsidRPr="00EC78FE">
        <w:instrText xml:space="preserve"> TC "</w:instrText>
      </w:r>
      <w:bookmarkStart w:id="52" w:name="_Toc478565578"/>
      <w:r w:rsidRPr="00EC78FE">
        <w:instrText>8</w:instrText>
      </w:r>
      <w:r w:rsidRPr="00EC78FE">
        <w:tab/>
        <w:instrText>PAYMENTS/RECEIPTS</w:instrText>
      </w:r>
      <w:bookmarkEnd w:id="52"/>
      <w:r w:rsidRPr="00EC78FE">
        <w:instrText xml:space="preserve">" \f C \l "1" </w:instrText>
      </w:r>
      <w:r w:rsidRPr="00EC78FE">
        <w:fldChar w:fldCharType="end"/>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DEFCON513 (Edn.11/16) - Value Added Tax</w:t>
      </w:r>
      <w:r w:rsidRPr="00EC78FE">
        <w:rPr>
          <w:b w:val="0"/>
        </w:rPr>
        <w:fldChar w:fldCharType="begin"/>
      </w:r>
      <w:r w:rsidRPr="00EC78FE">
        <w:rPr>
          <w:b w:val="0"/>
        </w:rPr>
        <w:instrText xml:space="preserve"> TC "</w:instrText>
      </w:r>
      <w:bookmarkStart w:id="53" w:name="_Toc478565579"/>
      <w:r w:rsidRPr="00EC78FE">
        <w:rPr>
          <w:b w:val="0"/>
        </w:rPr>
        <w:instrText>DEFCON513 (Edn.11/16) - Value Added Tax</w:instrText>
      </w:r>
      <w:bookmarkEnd w:id="53"/>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The Contract Price excludes any UK output Value Added Tax (VAT) and any similar EU (or non-EU) taxes chargeable on the supply of Contractor Deliverables by the Contractor to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 xml:space="preserve">If the Contractor is required by UK VAT law to be registered for UK VAT (or has registered voluntarily) in respect of its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 xml:space="preserve">The Contractor is responsible for the determination of VAT liability.  The Contractor shall consult its Client Relationship Manager or the HMRC Enquiries Desk (and not the Authority’s Commercial Officer) in cases of doubt.  The Contractor shall notify the Authority’s Commercial Officer of the Authority’s VAT liability under the Contract, and any changes to it, within twenty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three business days of the date of receiving that ruling unless it proposes to challenge the ruling.  Where the Contractor challenges the ruling it shall supply a copy to the Authority of any final decision issued by HRMC on completion of the challenge within three business days of receiving the decision.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that it takes account of any changes in VAT law regarding registration.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 xml:space="preserve">Where the Contractor Deliverables are deemed to be supplied to the Authority outside the UK, the Contractor may be required by the laws of the country where the supply takes place to register there for EU (or non- EU) turnover or similar tax.  In that event, the Authority shall pay to the Contractor in addition to the Contract Price (and any other sum due to the Contractor under the Contract) a sum equal to the tax the Contractor is liable to pay to </w:t>
      </w:r>
      <w:r w:rsidRPr="00EC78FE">
        <w:lastRenderedPageBreak/>
        <w:t>the tax authorities of the country in question in relation to the Contractor Deliverables within thirty calendar days of a written request for payment of any such sum by the Contractor.</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under DEFCON 530 or some other form of dispute resolution as agreed between the parties.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Should HMRC decide that the Contractor has incorrectly determined the VAT liability, in accordance with clause 2 above, the Authority will pay the VAT assessed by HMRC.  In the event that HMRC so determines, the Contractor shall pay any interest charged on any assessment or penalties or both directly to HMRC.  Such interest or penalties or both shall not be recoverable from the Authority under this Contract or any other contract.  The Contractor shall supply the Authority with a copy of all correspondence between HMRC and the Contractor’s advisors regarding the VAT assessment within three business days of a written request from the Authority for such correspondence.</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DEFCON534 (Edn.11/16) - Subcontracting and Prompt Payment</w:t>
      </w:r>
      <w:r w:rsidRPr="00EC78FE">
        <w:rPr>
          <w:b w:val="0"/>
        </w:rPr>
        <w:fldChar w:fldCharType="begin"/>
      </w:r>
      <w:r w:rsidRPr="00EC78FE">
        <w:rPr>
          <w:b w:val="0"/>
        </w:rPr>
        <w:instrText xml:space="preserve"> TC "</w:instrText>
      </w:r>
      <w:bookmarkStart w:id="54" w:name="_Toc478565580"/>
      <w:r w:rsidRPr="00EC78FE">
        <w:rPr>
          <w:b w:val="0"/>
        </w:rPr>
        <w:instrText>DEFCON534 (Edn.11/16) - Subcontracting and Prompt Payment</w:instrText>
      </w:r>
      <w:bookmarkEnd w:id="54"/>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Subcontracting any part of the Contract shall not relieve the Contractor of any obligation, duty or liability attributable to the Contractor under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The Contractor shall ensure, to the extent that they are applicable, that the Conditions of the Contract are reflected in any subcontracts for any part of the Contractor Deliverables.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In all circumstances the Contractor shall ensure that all subcontracts in relation to this Contract include: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a)</w:t>
      </w:r>
      <w:r w:rsidRPr="00EC78FE">
        <w:tab/>
        <w:t>a requirement that either party to the subcontract may release to the Authority any of those parts of the subcontract documentation as are necessary to demonstrate the Contractor’s compliance with the provisions of the Contract and that any such release shall not amount to a breach of any provision of confidentiality contained within the subcontract; and</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b)</w:t>
      </w:r>
      <w:r w:rsidRPr="00EC78FE">
        <w:tab/>
        <w:t>a term which requires payment to be made to the Subcontractor within a specified period not exceeding thirty (30) calendar days from receipt of a valid and undisputed invoice as defined by the subcontract requirements.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Where the Contractor places any subcontract with a value of more than £50,000 in connection with this Contract, it shall ensure that it has the right to terminate that subcontract for convenience giving twenty (20) Business Days’ notice (or such other notice period as the Authority shall give under this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5.</w:t>
      </w:r>
      <w:r w:rsidRPr="00EC78FE">
        <w:tab/>
        <w:t xml:space="preserve">When placing subcontracts, the Contractor is asked to give consideration, as far as possible, to placing work on a competitive basis with Subcontractors that are Supported Businesses.  The Contractor can find details of Supported Businesses in the United Kingdom on the Supported Business Directory that is British Association for Supported Employment at Unit 4, 200 Bury Road, </w:t>
      </w:r>
      <w:proofErr w:type="spellStart"/>
      <w:r w:rsidRPr="00EC78FE">
        <w:t>Tottington</w:t>
      </w:r>
      <w:proofErr w:type="spellEnd"/>
      <w:r w:rsidRPr="00EC78FE">
        <w:t>, Lancashire BL8 3DX (Telephone: 01204 880733) or http://business.base-uk.org/procurement.</w:t>
      </w:r>
    </w:p>
    <w:p w:rsidR="00023A31" w:rsidRPr="00EC78FE" w:rsidRDefault="00023A31" w:rsidP="00023A31">
      <w:pPr>
        <w:pStyle w:val="tcconditiontext"/>
        <w:tabs>
          <w:tab w:val="left" w:pos="720"/>
          <w:tab w:val="left" w:pos="1440"/>
          <w:tab w:val="left" w:pos="2160"/>
          <w:tab w:val="left" w:pos="2880"/>
          <w:tab w:val="left" w:pos="3600"/>
        </w:tabs>
      </w:pPr>
      <w:r w:rsidRPr="00EC78FE">
        <w:t xml:space="preserve">   </w:t>
      </w:r>
    </w:p>
    <w:p w:rsidR="00023A31" w:rsidRPr="00EC78FE" w:rsidRDefault="00023A31" w:rsidP="00023A31">
      <w:pPr>
        <w:pStyle w:val="tcconditiontext"/>
        <w:tabs>
          <w:tab w:val="left" w:pos="720"/>
          <w:tab w:val="left" w:pos="1440"/>
          <w:tab w:val="left" w:pos="2160"/>
          <w:tab w:val="left" w:pos="2880"/>
          <w:tab w:val="left" w:pos="3600"/>
        </w:tabs>
      </w:pPr>
      <w:r w:rsidRPr="00EC78FE">
        <w:t>6.</w:t>
      </w:r>
      <w:r w:rsidRPr="00EC78FE">
        <w:tab/>
        <w:t>Where the Contractor subcontracts work under the Contract, which is likely to be subject to foreign export control, the Contractor shall use reasonable endeavours to incorporate in each subcontract the terms set out in DEFCON 528.  Where it is not practicable to include the terms set out in DEFCON 528, the Contractor shall report that fact and the circumstances to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7.</w:t>
      </w:r>
      <w:r w:rsidRPr="00EC78FE">
        <w:tab/>
        <w:t>In this condition ‘Subcontractor’ means any subcontractor of the Contractor or associated company at any level of the supply chain who provides contractor deliverables wholly or substantially in connection with this contract.</w:t>
      </w:r>
    </w:p>
    <w:p w:rsidR="00023A31" w:rsidRPr="00EC78FE" w:rsidRDefault="00023A31" w:rsidP="00023A31">
      <w:pPr>
        <w:pStyle w:val="tcsectionheadings"/>
        <w:tabs>
          <w:tab w:val="left" w:pos="720"/>
          <w:tab w:val="left" w:pos="1440"/>
          <w:tab w:val="left" w:pos="2160"/>
          <w:tab w:val="left" w:pos="2880"/>
          <w:tab w:val="left" w:pos="3600"/>
        </w:tabs>
        <w:ind w:left="720"/>
      </w:pPr>
      <w:r w:rsidRPr="00EC78FE">
        <w:lastRenderedPageBreak/>
        <w:t>9</w:t>
      </w:r>
      <w:r w:rsidRPr="00EC78FE">
        <w:tab/>
        <w:t>CONTRACT ADMINISTRATION</w:t>
      </w:r>
      <w:r w:rsidRPr="00EC78FE">
        <w:fldChar w:fldCharType="begin"/>
      </w:r>
      <w:r w:rsidRPr="00EC78FE">
        <w:instrText xml:space="preserve"> TC "</w:instrText>
      </w:r>
      <w:bookmarkStart w:id="55" w:name="_Toc478565581"/>
      <w:r w:rsidRPr="00EC78FE">
        <w:instrText>9</w:instrText>
      </w:r>
      <w:r w:rsidRPr="00EC78FE">
        <w:tab/>
        <w:instrText>CONTRACT ADMINISTRATION</w:instrText>
      </w:r>
      <w:bookmarkEnd w:id="55"/>
      <w:r w:rsidRPr="00EC78FE">
        <w:instrText xml:space="preserve">" \f C \l "1" </w:instrText>
      </w:r>
      <w:r w:rsidRPr="00EC78FE">
        <w:fldChar w:fldCharType="end"/>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DEFCON604 (Edn.06/14) - Progress Reports</w:t>
      </w:r>
      <w:r w:rsidRPr="00EC78FE">
        <w:rPr>
          <w:b w:val="0"/>
        </w:rPr>
        <w:fldChar w:fldCharType="begin"/>
      </w:r>
      <w:r w:rsidRPr="00EC78FE">
        <w:rPr>
          <w:b w:val="0"/>
        </w:rPr>
        <w:instrText xml:space="preserve"> TC "</w:instrText>
      </w:r>
      <w:bookmarkStart w:id="56" w:name="_Toc478565582"/>
      <w:r w:rsidRPr="00EC78FE">
        <w:rPr>
          <w:b w:val="0"/>
        </w:rPr>
        <w:instrText>DEFCON604 (Edn.06/14) - Progress Reports</w:instrText>
      </w:r>
      <w:bookmarkEnd w:id="56"/>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The Contractor shall supply the Authority with reports on the progress of the Contract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Reports shall detail as a minimum: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Performance / Delivery of the Contractor Deliverables;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Risks and Opportunities;</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c.</w:t>
      </w:r>
      <w:r w:rsidRPr="00EC78FE">
        <w:tab/>
        <w:t>Any other information specified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d.</w:t>
      </w:r>
      <w:r w:rsidRPr="00EC78FE">
        <w:tab/>
        <w:t>Any other information reasonably requested by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Reports shall be provided to the addressees in boxes 1 and 2 of the DEFFORM 111 and in the form and frequency specified in the Contract.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4.</w:t>
      </w:r>
      <w:r w:rsidRPr="00EC78FE">
        <w:tab/>
        <w:t>The provision of these reports by the Contractor and receipt by the Authority shall be in accordance with DEFCON 525 (Acceptance). These reports shall not prejudice any rights or obligations of the Authority or the Contractor under the Contract.</w:t>
      </w:r>
    </w:p>
    <w:p w:rsidR="00023A31" w:rsidRPr="00EC78FE" w:rsidRDefault="00023A31" w:rsidP="00023A31">
      <w:pPr>
        <w:pStyle w:val="tcconditiontext"/>
        <w:tabs>
          <w:tab w:val="left" w:pos="720"/>
          <w:tab w:val="left" w:pos="1440"/>
          <w:tab w:val="left" w:pos="2160"/>
          <w:tab w:val="left" w:pos="2880"/>
          <w:tab w:val="left" w:pos="3600"/>
        </w:tabs>
        <w:ind w:left="720"/>
      </w:pPr>
      <w:r w:rsidRPr="00EC78FE">
        <w:t xml:space="preserve">For the purposes of the Contract, the frequency of reports shall be </w:t>
      </w:r>
      <w:proofErr w:type="gramStart"/>
      <w:r w:rsidRPr="00EC78FE">
        <w:t>Quarterly .</w:t>
      </w:r>
      <w:proofErr w:type="gramEnd"/>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DEFCON609 (Edn.06/14) - Contractor's Records</w:t>
      </w:r>
      <w:r w:rsidRPr="00EC78FE">
        <w:rPr>
          <w:b w:val="0"/>
        </w:rPr>
        <w:fldChar w:fldCharType="begin"/>
      </w:r>
      <w:r w:rsidRPr="00EC78FE">
        <w:rPr>
          <w:b w:val="0"/>
        </w:rPr>
        <w:instrText xml:space="preserve"> TC "</w:instrText>
      </w:r>
      <w:bookmarkStart w:id="57" w:name="_Toc478565583"/>
      <w:r w:rsidRPr="00EC78FE">
        <w:rPr>
          <w:b w:val="0"/>
        </w:rPr>
        <w:instrText>DEFCON609 (Edn.06/14) - Contractor's Records</w:instrText>
      </w:r>
      <w:bookmarkEnd w:id="57"/>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The Contractor shall maintain all records specified in and in connection with the Contract (expressly or otherwise), and make them available to the Authority when requested on reasonable notice.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Subject to the provisions of DEFCON 531 (Disclosure of Information), the Contractor shall permit all records referred to in this Condition to be examined and if necessary copied, by the Authority, or Representative of the Authority, as the Authority may require.</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Unless the Contract specifies otherwise the records referred to in this Condition shall be retained for a period of at least 6 years from: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a</w:t>
      </w:r>
      <w:proofErr w:type="gramEnd"/>
      <w:r w:rsidRPr="00EC78FE">
        <w:t>.</w:t>
      </w:r>
      <w:r w:rsidRPr="00EC78FE">
        <w:tab/>
        <w:t>the end of the Contract term;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b</w:t>
      </w:r>
      <w:proofErr w:type="gramEnd"/>
      <w:r w:rsidRPr="00EC78FE">
        <w:t>.</w:t>
      </w:r>
      <w:r w:rsidRPr="00EC78FE">
        <w:tab/>
        <w:t xml:space="preserve">the termination of the Contract; or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c</w:t>
      </w:r>
      <w:proofErr w:type="gramEnd"/>
      <w:r w:rsidRPr="00EC78FE">
        <w:t>.</w:t>
      </w:r>
      <w:r w:rsidRPr="00EC78FE">
        <w:tab/>
        <w:t>the final payment,</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proofErr w:type="gramStart"/>
      <w:r w:rsidRPr="00EC78FE">
        <w:t>whichever</w:t>
      </w:r>
      <w:proofErr w:type="gramEnd"/>
      <w:r w:rsidRPr="00EC78FE">
        <w:t xml:space="preserve"> occurs latest.</w:t>
      </w:r>
    </w:p>
    <w:p w:rsidR="00023A31" w:rsidRPr="00EC78FE" w:rsidRDefault="00023A31" w:rsidP="00023A31">
      <w:pPr>
        <w:pStyle w:val="tcconditionheadings"/>
        <w:tabs>
          <w:tab w:val="left" w:pos="720"/>
          <w:tab w:val="left" w:pos="1440"/>
          <w:tab w:val="left" w:pos="2160"/>
          <w:tab w:val="left" w:pos="2880"/>
          <w:tab w:val="left" w:pos="3600"/>
        </w:tabs>
        <w:rPr>
          <w:b w:val="0"/>
        </w:rPr>
      </w:pPr>
      <w:r w:rsidRPr="00EC78FE">
        <w:rPr>
          <w:b w:val="0"/>
        </w:rPr>
        <w:t>DEFCON642 (Edn.06/14) - Progress Meetings</w:t>
      </w:r>
      <w:r w:rsidRPr="00EC78FE">
        <w:rPr>
          <w:b w:val="0"/>
        </w:rPr>
        <w:fldChar w:fldCharType="begin"/>
      </w:r>
      <w:r w:rsidRPr="00EC78FE">
        <w:rPr>
          <w:b w:val="0"/>
        </w:rPr>
        <w:instrText xml:space="preserve"> TC "</w:instrText>
      </w:r>
      <w:bookmarkStart w:id="58" w:name="_Toc478565584"/>
      <w:r w:rsidRPr="00EC78FE">
        <w:rPr>
          <w:b w:val="0"/>
        </w:rPr>
        <w:instrText>DEFCON642 (Edn.06/14) - Progress Meetings</w:instrText>
      </w:r>
      <w:bookmarkEnd w:id="58"/>
      <w:r w:rsidRPr="00EC78FE">
        <w:rPr>
          <w:b w:val="0"/>
        </w:rPr>
        <w:instrText xml:space="preserve">" \f C \l "2" </w:instrText>
      </w:r>
      <w:r w:rsidRPr="00EC78FE">
        <w:rPr>
          <w:b w:val="0"/>
        </w:rPr>
        <w:fldChar w:fldCharType="end"/>
      </w:r>
    </w:p>
    <w:p w:rsidR="00023A31" w:rsidRPr="00EC78FE" w:rsidRDefault="00023A31" w:rsidP="00023A31">
      <w:pPr>
        <w:pStyle w:val="tcconditiontext"/>
        <w:tabs>
          <w:tab w:val="left" w:pos="720"/>
          <w:tab w:val="left" w:pos="1440"/>
          <w:tab w:val="left" w:pos="2160"/>
          <w:tab w:val="left" w:pos="2880"/>
          <w:tab w:val="left" w:pos="3600"/>
        </w:tabs>
      </w:pPr>
      <w:r w:rsidRPr="00EC78FE">
        <w:t>1.</w:t>
      </w:r>
      <w:r w:rsidRPr="00EC78FE">
        <w:tab/>
        <w:t xml:space="preserve">The Contractor shall attend progress meetings at the frequency and times specified in the Contract.  Any additional meetings shall be at no cost to the Authority. </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a.</w:t>
      </w:r>
      <w:r w:rsidRPr="00EC78FE">
        <w:tab/>
        <w:t>The Authority's Project Manager and acquisition team members shall attend each meeting and will advise the Contractor in advance of the expertise of his supporting team.</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ind w:left="720"/>
      </w:pPr>
      <w:r w:rsidRPr="00EC78FE">
        <w:t>b.</w:t>
      </w:r>
      <w:r w:rsidRPr="00EC78FE">
        <w:tab/>
        <w:t>The Contractor's Project Manager shall be required to attend each meeting supported by personnel suitably qualified to respond to the areas of expertise notified by the Authority.</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2.</w:t>
      </w:r>
      <w:r w:rsidRPr="00EC78FE">
        <w:tab/>
        <w:t>All meetings will be held at a location to be agreed between the Contractor and the Project or Equipment Support Manager.</w:t>
      </w:r>
    </w:p>
    <w:p w:rsidR="00023A31" w:rsidRPr="00EC78FE" w:rsidRDefault="00023A31" w:rsidP="00023A31">
      <w:pPr>
        <w:pStyle w:val="tcconditiontext"/>
        <w:keepNext/>
        <w:tabs>
          <w:tab w:val="left" w:pos="720"/>
          <w:tab w:val="left" w:pos="1440"/>
          <w:tab w:val="left" w:pos="2160"/>
          <w:tab w:val="left" w:pos="2880"/>
          <w:tab w:val="left" w:pos="3600"/>
        </w:tabs>
      </w:pPr>
    </w:p>
    <w:p w:rsidR="00023A31" w:rsidRPr="00EC78FE" w:rsidRDefault="00023A31" w:rsidP="00023A31">
      <w:pPr>
        <w:pStyle w:val="tcconditiontext"/>
        <w:tabs>
          <w:tab w:val="left" w:pos="720"/>
          <w:tab w:val="left" w:pos="1440"/>
          <w:tab w:val="left" w:pos="2160"/>
          <w:tab w:val="left" w:pos="2880"/>
          <w:tab w:val="left" w:pos="3600"/>
        </w:tabs>
      </w:pPr>
      <w:r w:rsidRPr="00EC78FE">
        <w:t>3.</w:t>
      </w:r>
      <w:r w:rsidRPr="00EC78FE">
        <w:tab/>
        <w:t>Unless stated otherwise the Contractor shall be responsible for making a record of the discussions and decisions of the meeting.  These will be forwarded within two weeks of the meeting, in draft form, to the Commercial Officer at the address given in boxes 1 and 2 of the DEFFORM 111, for agreement prior to the final version being issued.</w:t>
      </w:r>
      <w:bookmarkStart w:id="59" w:name="tcend"/>
    </w:p>
    <w:bookmarkEnd w:id="59"/>
    <w:p w:rsidR="00023A31" w:rsidRPr="00EC78FE" w:rsidRDefault="00023A31" w:rsidP="00023A31">
      <w:pPr>
        <w:tabs>
          <w:tab w:val="left" w:pos="720"/>
          <w:tab w:val="left" w:pos="1440"/>
          <w:tab w:val="left" w:pos="2160"/>
          <w:tab w:val="left" w:pos="2880"/>
          <w:tab w:val="left" w:pos="3600"/>
        </w:tabs>
        <w:rPr>
          <w:rFonts w:cs="Arial"/>
        </w:rPr>
      </w:pPr>
    </w:p>
    <w:p w:rsidR="00023A31" w:rsidRPr="00EC78FE" w:rsidRDefault="00023A31" w:rsidP="00023A31">
      <w:pPr>
        <w:tabs>
          <w:tab w:val="left" w:pos="720"/>
          <w:tab w:val="left" w:pos="1440"/>
          <w:tab w:val="left" w:pos="2160"/>
          <w:tab w:val="left" w:pos="2880"/>
          <w:tab w:val="left" w:pos="3600"/>
        </w:tabs>
        <w:rPr>
          <w:rFonts w:cs="Arial"/>
        </w:rPr>
      </w:pPr>
    </w:p>
    <w:p w:rsidR="00023A31" w:rsidRPr="00EC78FE" w:rsidRDefault="00023A31" w:rsidP="00023A31">
      <w:pPr>
        <w:tabs>
          <w:tab w:val="left" w:pos="720"/>
          <w:tab w:val="left" w:pos="1440"/>
          <w:tab w:val="left" w:pos="2160"/>
          <w:tab w:val="left" w:pos="2880"/>
          <w:tab w:val="left" w:pos="3600"/>
        </w:tabs>
        <w:suppressAutoHyphens/>
        <w:spacing w:before="120" w:after="120"/>
        <w:rPr>
          <w:rFonts w:cs="Arial"/>
        </w:rPr>
        <w:sectPr w:rsidR="00023A31" w:rsidRPr="00EC78FE" w:rsidSect="00233565">
          <w:footerReference w:type="default" r:id="rId15"/>
          <w:headerReference w:type="first" r:id="rId16"/>
          <w:footerReference w:type="first" r:id="rId17"/>
          <w:footnotePr>
            <w:numRestart w:val="eachPage"/>
          </w:footnotePr>
          <w:pgSz w:w="11907" w:h="16839" w:code="9"/>
          <w:pgMar w:top="675" w:right="1797" w:bottom="284" w:left="1797" w:header="289" w:footer="289" w:gutter="0"/>
          <w:pgNumType w:start="1"/>
          <w:cols w:space="720"/>
          <w:formProt w:val="0"/>
          <w:docGrid w:linePitch="299"/>
        </w:sect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023A31" w:rsidRPr="00EC78FE" w:rsidTr="00233565">
        <w:trPr>
          <w:trHeight w:val="529"/>
          <w:jc w:val="center"/>
        </w:trPr>
        <w:tc>
          <w:tcPr>
            <w:tcW w:w="10952" w:type="dxa"/>
            <w:gridSpan w:val="5"/>
            <w:shd w:val="pct12" w:color="auto" w:fill="auto"/>
          </w:tcPr>
          <w:p w:rsidR="00023A31" w:rsidRPr="00EC78FE" w:rsidRDefault="00023A31" w:rsidP="00233565">
            <w:pPr>
              <w:spacing w:before="120"/>
              <w:jc w:val="right"/>
              <w:rPr>
                <w:rFonts w:cs="Arial"/>
                <w:b/>
                <w:sz w:val="18"/>
                <w:szCs w:val="18"/>
              </w:rPr>
            </w:pPr>
            <w:r w:rsidRPr="00EC78FE">
              <w:rPr>
                <w:rFonts w:cs="Arial"/>
                <w:b/>
                <w:sz w:val="18"/>
                <w:szCs w:val="18"/>
              </w:rPr>
              <w:lastRenderedPageBreak/>
              <w:t>DEFFORM 111</w:t>
            </w:r>
          </w:p>
          <w:p w:rsidR="00023A31" w:rsidRPr="00EC78FE" w:rsidRDefault="00023A31" w:rsidP="00233565">
            <w:pPr>
              <w:jc w:val="right"/>
              <w:rPr>
                <w:rFonts w:cs="Arial"/>
                <w:sz w:val="18"/>
                <w:szCs w:val="18"/>
              </w:rPr>
            </w:pPr>
            <w:r w:rsidRPr="00EC78FE">
              <w:rPr>
                <w:rFonts w:cs="Arial"/>
                <w:b/>
                <w:sz w:val="18"/>
                <w:szCs w:val="18"/>
              </w:rPr>
              <w:t>(</w:t>
            </w:r>
            <w:proofErr w:type="spellStart"/>
            <w:r w:rsidRPr="00EC78FE">
              <w:rPr>
                <w:rFonts w:cs="Arial"/>
                <w:b/>
                <w:sz w:val="18"/>
                <w:szCs w:val="18"/>
              </w:rPr>
              <w:t>Edn</w:t>
            </w:r>
            <w:proofErr w:type="spellEnd"/>
            <w:r w:rsidRPr="00EC78FE">
              <w:rPr>
                <w:rFonts w:cs="Arial"/>
                <w:b/>
                <w:sz w:val="18"/>
                <w:szCs w:val="18"/>
              </w:rPr>
              <w:t xml:space="preserve"> 11/16)</w:t>
            </w:r>
          </w:p>
          <w:p w:rsidR="00023A31" w:rsidRPr="00EC78FE" w:rsidRDefault="00023A31" w:rsidP="00233565">
            <w:pPr>
              <w:spacing w:after="120"/>
              <w:jc w:val="center"/>
              <w:rPr>
                <w:rFonts w:cs="Arial"/>
                <w:sz w:val="24"/>
              </w:rPr>
            </w:pPr>
            <w:r w:rsidRPr="00EC78FE">
              <w:rPr>
                <w:rFonts w:cs="Arial"/>
                <w:b/>
                <w:sz w:val="24"/>
              </w:rPr>
              <w:t>Appendix - Addresses and Other Information</w:t>
            </w:r>
          </w:p>
        </w:tc>
      </w:tr>
      <w:tr w:rsidR="00023A31" w:rsidRPr="00EC78FE" w:rsidTr="00233565">
        <w:trPr>
          <w:trHeight w:val="1828"/>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023A31" w:rsidRPr="00EC78FE" w:rsidRDefault="00023A31" w:rsidP="001C728A">
            <w:pPr>
              <w:numPr>
                <w:ilvl w:val="0"/>
                <w:numId w:val="9"/>
              </w:numPr>
              <w:tabs>
                <w:tab w:val="left" w:pos="194"/>
              </w:tabs>
              <w:spacing w:before="120"/>
              <w:rPr>
                <w:rFonts w:cs="Arial"/>
                <w:b/>
                <w:sz w:val="16"/>
                <w:szCs w:val="16"/>
              </w:rPr>
            </w:pPr>
            <w:r w:rsidRPr="00EC78FE">
              <w:rPr>
                <w:rFonts w:cs="Arial"/>
                <w:b/>
                <w:sz w:val="16"/>
                <w:szCs w:val="16"/>
              </w:rPr>
              <w:t>Commercial Officer:</w:t>
            </w:r>
          </w:p>
          <w:p w:rsidR="00023A31" w:rsidRPr="00EC78FE" w:rsidRDefault="00023A31" w:rsidP="00233565">
            <w:pPr>
              <w:spacing w:before="120"/>
              <w:rPr>
                <w:rFonts w:cs="Arial"/>
                <w:sz w:val="16"/>
                <w:szCs w:val="16"/>
              </w:rPr>
            </w:pPr>
            <w:r w:rsidRPr="00EC78FE">
              <w:rPr>
                <w:rFonts w:cs="Arial"/>
                <w:sz w:val="16"/>
                <w:szCs w:val="16"/>
              </w:rPr>
              <w:t xml:space="preserve">Name: </w:t>
            </w:r>
            <w:r w:rsidR="004173E8">
              <w:rPr>
                <w:rFonts w:cs="Arial"/>
                <w:noProof/>
                <w:color w:val="000000"/>
                <w:sz w:val="16"/>
                <w:szCs w:val="16"/>
                <w:highlight w:val="black"/>
              </w:rPr>
              <w:t>''''''' ''''''''''''''''' ''''''''''</w:t>
            </w:r>
          </w:p>
          <w:p w:rsidR="00023A31" w:rsidRPr="00EC78FE" w:rsidRDefault="00023A31" w:rsidP="00233565">
            <w:pPr>
              <w:rPr>
                <w:rFonts w:cs="Arial"/>
                <w:sz w:val="16"/>
                <w:szCs w:val="16"/>
              </w:rPr>
            </w:pPr>
          </w:p>
          <w:p w:rsidR="00023A31" w:rsidRPr="00EC78FE" w:rsidRDefault="00023A31" w:rsidP="00233565">
            <w:pPr>
              <w:rPr>
                <w:rFonts w:cs="Arial"/>
                <w:sz w:val="16"/>
                <w:szCs w:val="16"/>
              </w:rPr>
            </w:pPr>
            <w:r w:rsidRPr="00EC78FE">
              <w:rPr>
                <w:rFonts w:cs="Arial"/>
                <w:sz w:val="16"/>
                <w:szCs w:val="16"/>
              </w:rPr>
              <w:t>Address:</w:t>
            </w:r>
          </w:p>
          <w:p w:rsidR="00023A31" w:rsidRDefault="00023A31" w:rsidP="00233565">
            <w:pPr>
              <w:rPr>
                <w:rFonts w:cs="Arial"/>
                <w:sz w:val="16"/>
                <w:szCs w:val="16"/>
              </w:rPr>
            </w:pPr>
            <w:bookmarkStart w:id="60" w:name="cb_addr_appendix"/>
            <w:bookmarkEnd w:id="60"/>
            <w:r>
              <w:rPr>
                <w:rFonts w:cs="Arial"/>
                <w:sz w:val="16"/>
                <w:szCs w:val="16"/>
              </w:rPr>
              <w:t>No 3 Site, Nimrod Building</w:t>
            </w:r>
          </w:p>
          <w:p w:rsidR="00023A31" w:rsidRDefault="00023A31" w:rsidP="00233565">
            <w:pPr>
              <w:rPr>
                <w:rFonts w:cs="Arial"/>
                <w:sz w:val="16"/>
                <w:szCs w:val="16"/>
              </w:rPr>
            </w:pPr>
            <w:r w:rsidRPr="00EC78FE">
              <w:rPr>
                <w:rFonts w:cs="Arial"/>
                <w:sz w:val="16"/>
                <w:szCs w:val="16"/>
              </w:rPr>
              <w:t>RAF High Wycombe</w:t>
            </w:r>
          </w:p>
          <w:p w:rsidR="00023A31" w:rsidRDefault="00023A31" w:rsidP="00233565">
            <w:pPr>
              <w:rPr>
                <w:rFonts w:cs="Arial"/>
                <w:sz w:val="16"/>
                <w:szCs w:val="16"/>
              </w:rPr>
            </w:pPr>
            <w:r>
              <w:rPr>
                <w:rFonts w:cs="Arial"/>
                <w:sz w:val="16"/>
                <w:szCs w:val="16"/>
              </w:rPr>
              <w:t>High Wycombe</w:t>
            </w:r>
          </w:p>
          <w:p w:rsidR="00023A31" w:rsidRPr="00EC78FE" w:rsidRDefault="00023A31" w:rsidP="00233565">
            <w:pPr>
              <w:rPr>
                <w:rFonts w:cs="Arial"/>
                <w:sz w:val="16"/>
                <w:szCs w:val="16"/>
              </w:rPr>
            </w:pPr>
            <w:r w:rsidRPr="00EC78FE">
              <w:rPr>
                <w:rFonts w:cs="Arial"/>
                <w:sz w:val="16"/>
                <w:szCs w:val="16"/>
              </w:rPr>
              <w:t>HP14 4UE</w:t>
            </w:r>
          </w:p>
          <w:p w:rsidR="00023A31" w:rsidRPr="00EC78FE" w:rsidRDefault="00023A31" w:rsidP="00233565">
            <w:pPr>
              <w:rPr>
                <w:rFonts w:cs="Arial"/>
                <w:sz w:val="16"/>
                <w:szCs w:val="16"/>
              </w:rPr>
            </w:pPr>
          </w:p>
          <w:p w:rsidR="00023A31" w:rsidRPr="00EC78FE" w:rsidRDefault="00023A31" w:rsidP="00233565">
            <w:pPr>
              <w:rPr>
                <w:rFonts w:cs="Arial"/>
                <w:sz w:val="16"/>
                <w:szCs w:val="16"/>
              </w:rPr>
            </w:pPr>
            <w:r w:rsidRPr="00EC78FE">
              <w:rPr>
                <w:rFonts w:cs="Arial"/>
                <w:sz w:val="16"/>
                <w:szCs w:val="16"/>
              </w:rPr>
              <w:t xml:space="preserve">Email:  </w:t>
            </w:r>
            <w:r w:rsidR="004173E8">
              <w:rPr>
                <w:rFonts w:cs="Arial"/>
                <w:noProof/>
                <w:color w:val="000000"/>
                <w:sz w:val="16"/>
                <w:szCs w:val="16"/>
                <w:highlight w:val="black"/>
              </w:rPr>
              <w:t>'''''''''''''''''''''''''''''''''''''''''''''''''''''''''''''''''''''''''''''''''''''''</w:t>
            </w:r>
          </w:p>
          <w:p w:rsidR="00023A31" w:rsidRPr="00EC78FE" w:rsidRDefault="00023A31" w:rsidP="00233565">
            <w:pPr>
              <w:rPr>
                <w:rFonts w:cs="Arial"/>
                <w:sz w:val="16"/>
                <w:szCs w:val="16"/>
              </w:rPr>
            </w:pPr>
          </w:p>
          <w:p w:rsidR="00023A31" w:rsidRPr="00EC78FE" w:rsidRDefault="00023A31" w:rsidP="00233565">
            <w:pPr>
              <w:tabs>
                <w:tab w:val="left" w:pos="536"/>
              </w:tabs>
              <w:rPr>
                <w:rFonts w:cs="Arial"/>
                <w:sz w:val="16"/>
                <w:szCs w:val="16"/>
              </w:rPr>
            </w:pPr>
            <w:r w:rsidRPr="00EC78FE">
              <w:rPr>
                <w:rFonts w:cs="Arial"/>
                <w:sz w:val="16"/>
                <w:szCs w:val="16"/>
              </w:rPr>
              <w:sym w:font="Wingdings" w:char="F028"/>
            </w:r>
            <w:r w:rsidRPr="00EC78FE">
              <w:rPr>
                <w:rFonts w:cs="Arial"/>
                <w:sz w:val="16"/>
                <w:szCs w:val="16"/>
              </w:rPr>
              <w:tab/>
            </w:r>
            <w:r w:rsidR="004173E8">
              <w:rPr>
                <w:rFonts w:cs="Arial"/>
                <w:noProof/>
                <w:color w:val="000000"/>
                <w:sz w:val="16"/>
                <w:szCs w:val="16"/>
                <w:highlight w:val="black"/>
              </w:rPr>
              <w:t>'''''''''''''' '''''''''''''''''''</w:t>
            </w:r>
          </w:p>
          <w:p w:rsidR="00023A31" w:rsidRPr="00EC78FE" w:rsidRDefault="00023A31" w:rsidP="00233565">
            <w:pPr>
              <w:rPr>
                <w:rFonts w:cs="Arial"/>
                <w:sz w:val="16"/>
                <w:szCs w:val="16"/>
              </w:rPr>
            </w:pPr>
          </w:p>
        </w:tc>
        <w:tc>
          <w:tcPr>
            <w:tcW w:w="242" w:type="dxa"/>
            <w:tcBorders>
              <w:left w:val="single" w:sz="4" w:space="0" w:color="auto"/>
              <w:right w:val="single" w:sz="4" w:space="0" w:color="auto"/>
            </w:tcBorders>
            <w:shd w:val="pct12" w:color="auto" w:fill="auto"/>
          </w:tcPr>
          <w:p w:rsidR="00023A31" w:rsidRPr="00EC78FE" w:rsidRDefault="00023A31" w:rsidP="00233565">
            <w:pPr>
              <w:rPr>
                <w:rFonts w:cs="Arial"/>
              </w:rPr>
            </w:pPr>
          </w:p>
        </w:tc>
        <w:tc>
          <w:tcPr>
            <w:tcW w:w="4882" w:type="dxa"/>
            <w:tcBorders>
              <w:top w:val="single" w:sz="4" w:space="0" w:color="auto"/>
              <w:left w:val="single" w:sz="4" w:space="0" w:color="auto"/>
              <w:bottom w:val="single" w:sz="4" w:space="0" w:color="auto"/>
              <w:right w:val="single" w:sz="4" w:space="0" w:color="auto"/>
            </w:tcBorders>
          </w:tcPr>
          <w:p w:rsidR="00023A31" w:rsidRPr="00EC78FE" w:rsidRDefault="00023A31" w:rsidP="00233565">
            <w:pPr>
              <w:tabs>
                <w:tab w:val="left" w:pos="169"/>
              </w:tabs>
              <w:spacing w:before="120"/>
              <w:rPr>
                <w:rFonts w:cs="Arial"/>
                <w:sz w:val="16"/>
              </w:rPr>
            </w:pPr>
            <w:r w:rsidRPr="00EC78FE">
              <w:rPr>
                <w:rFonts w:cs="Arial"/>
                <w:b/>
                <w:sz w:val="16"/>
              </w:rPr>
              <w:t>8.</w:t>
            </w:r>
            <w:r w:rsidRPr="00EC78FE">
              <w:rPr>
                <w:rFonts w:cs="Arial"/>
                <w:b/>
                <w:sz w:val="16"/>
              </w:rPr>
              <w:tab/>
              <w:t>Public Accounting Authority:</w:t>
            </w:r>
          </w:p>
          <w:p w:rsidR="00023A31" w:rsidRPr="00EC78FE" w:rsidRDefault="00023A31" w:rsidP="00233565">
            <w:pPr>
              <w:rPr>
                <w:rFonts w:cs="Arial"/>
                <w:sz w:val="16"/>
              </w:rPr>
            </w:pPr>
          </w:p>
          <w:p w:rsidR="00023A31" w:rsidRPr="00EC78FE" w:rsidRDefault="00023A31" w:rsidP="00233565">
            <w:pPr>
              <w:ind w:left="181" w:hanging="181"/>
              <w:rPr>
                <w:rFonts w:cs="Arial"/>
                <w:sz w:val="16"/>
              </w:rPr>
            </w:pPr>
            <w:r w:rsidRPr="00EC78FE">
              <w:rPr>
                <w:rFonts w:cs="Arial"/>
                <w:sz w:val="16"/>
              </w:rPr>
              <w:t>1. Returns under DEFCON 694 (or SC equivalent) should be sent to DBS Finance ADMT – Assets In Industry 1, Level 4 Piccadilly Gate, Store Street, Manchester, M1 2WD</w:t>
            </w:r>
          </w:p>
          <w:p w:rsidR="00023A31" w:rsidRPr="00EC78FE" w:rsidRDefault="00023A31" w:rsidP="00233565">
            <w:pPr>
              <w:ind w:left="181"/>
              <w:rPr>
                <w:rFonts w:cs="Arial"/>
                <w:sz w:val="16"/>
              </w:rPr>
            </w:pPr>
            <w:r w:rsidRPr="00EC78FE">
              <w:rPr>
                <w:rFonts w:cs="Arial"/>
                <w:sz w:val="16"/>
              </w:rPr>
              <w:sym w:font="Wingdings" w:char="F028"/>
            </w:r>
            <w:r w:rsidRPr="00EC78FE">
              <w:rPr>
                <w:rFonts w:cs="Arial"/>
                <w:sz w:val="16"/>
              </w:rPr>
              <w:t xml:space="preserve"> 44 (0) 161 233 5397</w:t>
            </w:r>
          </w:p>
          <w:p w:rsidR="00023A31" w:rsidRPr="00EC78FE" w:rsidRDefault="00023A31" w:rsidP="00233565">
            <w:pPr>
              <w:rPr>
                <w:rFonts w:cs="Arial"/>
                <w:sz w:val="16"/>
              </w:rPr>
            </w:pPr>
          </w:p>
          <w:p w:rsidR="00023A31" w:rsidRPr="00EC78FE" w:rsidRDefault="00023A31" w:rsidP="00233565">
            <w:pPr>
              <w:ind w:left="181" w:hanging="181"/>
              <w:rPr>
                <w:rFonts w:cs="Arial"/>
                <w:sz w:val="16"/>
              </w:rPr>
            </w:pPr>
            <w:r w:rsidRPr="00EC78FE">
              <w:rPr>
                <w:rFonts w:cs="Arial"/>
                <w:sz w:val="16"/>
              </w:rPr>
              <w:t xml:space="preserve">2. For all other enquiries contact </w:t>
            </w:r>
            <w:smartTag w:uri="urn:schemas-microsoft-com:office:smarttags" w:element="PersonName">
              <w:r w:rsidRPr="00EC78FE">
                <w:rPr>
                  <w:rFonts w:cs="Arial"/>
                  <w:sz w:val="16"/>
                </w:rPr>
                <w:t>DES</w:t>
              </w:r>
            </w:smartTag>
            <w:r w:rsidRPr="00EC78FE">
              <w:rPr>
                <w:rFonts w:cs="Arial"/>
                <w:sz w:val="16"/>
              </w:rPr>
              <w:t xml:space="preserve"> Fin FA-AMET Policy, Level 4 Piccadilly Gate, Store Street, Manchester, M1 2WD</w:t>
            </w:r>
          </w:p>
          <w:p w:rsidR="00023A31" w:rsidRPr="00EC78FE" w:rsidRDefault="00023A31" w:rsidP="00233565">
            <w:pPr>
              <w:ind w:left="181"/>
              <w:rPr>
                <w:rFonts w:cs="Arial"/>
                <w:sz w:val="16"/>
              </w:rPr>
            </w:pPr>
            <w:r w:rsidRPr="00EC78FE">
              <w:rPr>
                <w:rFonts w:cs="Arial"/>
                <w:sz w:val="16"/>
              </w:rPr>
              <w:sym w:font="Wingdings" w:char="F028"/>
            </w:r>
            <w:r w:rsidRPr="00EC78FE">
              <w:rPr>
                <w:rFonts w:cs="Arial"/>
                <w:sz w:val="16"/>
              </w:rPr>
              <w:t xml:space="preserve"> 44 (0) 161 233 5394</w:t>
            </w:r>
          </w:p>
        </w:tc>
        <w:tc>
          <w:tcPr>
            <w:tcW w:w="253" w:type="dxa"/>
            <w:tcBorders>
              <w:left w:val="single" w:sz="4" w:space="0" w:color="auto"/>
            </w:tcBorders>
            <w:shd w:val="pct12" w:color="auto" w:fill="auto"/>
          </w:tcPr>
          <w:p w:rsidR="00023A31" w:rsidRPr="00EC78FE" w:rsidRDefault="00023A31" w:rsidP="00233565">
            <w:pPr>
              <w:rPr>
                <w:rFonts w:cs="Arial"/>
              </w:rPr>
            </w:pPr>
          </w:p>
        </w:tc>
      </w:tr>
      <w:tr w:rsidR="00023A31" w:rsidRPr="00EC78FE" w:rsidTr="00233565">
        <w:trPr>
          <w:trHeight w:val="57"/>
          <w:jc w:val="center"/>
        </w:trPr>
        <w:tc>
          <w:tcPr>
            <w:tcW w:w="10952" w:type="dxa"/>
            <w:gridSpan w:val="5"/>
            <w:shd w:val="pct12" w:color="auto" w:fill="auto"/>
          </w:tcPr>
          <w:p w:rsidR="00023A31" w:rsidRPr="00EC78FE" w:rsidRDefault="00023A31" w:rsidP="00233565">
            <w:pPr>
              <w:rPr>
                <w:rFonts w:cs="Arial"/>
                <w:sz w:val="4"/>
                <w:szCs w:val="4"/>
              </w:rPr>
            </w:pPr>
          </w:p>
        </w:tc>
      </w:tr>
      <w:tr w:rsidR="00023A31" w:rsidRPr="00EC78FE" w:rsidTr="00233565">
        <w:trPr>
          <w:trHeight w:val="925"/>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023A31" w:rsidRPr="00EC78FE" w:rsidRDefault="00023A31" w:rsidP="001C728A">
            <w:pPr>
              <w:numPr>
                <w:ilvl w:val="0"/>
                <w:numId w:val="9"/>
              </w:numPr>
              <w:tabs>
                <w:tab w:val="left" w:pos="194"/>
              </w:tabs>
              <w:spacing w:before="120"/>
              <w:ind w:left="170" w:hanging="170"/>
              <w:rPr>
                <w:rFonts w:cs="Arial"/>
                <w:sz w:val="16"/>
                <w:szCs w:val="16"/>
              </w:rPr>
            </w:pPr>
            <w:r w:rsidRPr="00EC78FE">
              <w:rPr>
                <w:rFonts w:cs="Arial"/>
                <w:b/>
                <w:sz w:val="16"/>
                <w:szCs w:val="16"/>
              </w:rPr>
              <w:t xml:space="preserve">Project Manager, Equipment Support Manager or PT Leader </w:t>
            </w:r>
            <w:r w:rsidRPr="00EC78FE">
              <w:rPr>
                <w:rFonts w:cs="Arial"/>
                <w:sz w:val="16"/>
                <w:szCs w:val="16"/>
              </w:rPr>
              <w:t>(from whom technical information is available):</w:t>
            </w:r>
          </w:p>
          <w:p w:rsidR="00023A31" w:rsidRPr="00EC78FE" w:rsidRDefault="00023A31" w:rsidP="00233565">
            <w:pPr>
              <w:spacing w:before="120"/>
              <w:rPr>
                <w:rFonts w:cs="Arial"/>
                <w:sz w:val="16"/>
                <w:szCs w:val="16"/>
              </w:rPr>
            </w:pPr>
            <w:r w:rsidRPr="00EC78FE">
              <w:rPr>
                <w:rFonts w:cs="Arial"/>
                <w:sz w:val="16"/>
                <w:szCs w:val="16"/>
              </w:rPr>
              <w:t xml:space="preserve">Name: </w:t>
            </w:r>
            <w:r w:rsidR="004173E8">
              <w:rPr>
                <w:rFonts w:cs="Arial"/>
                <w:noProof/>
                <w:color w:val="000000"/>
                <w:sz w:val="16"/>
                <w:szCs w:val="16"/>
                <w:highlight w:val="black"/>
              </w:rPr>
              <w:t>'''''''''''''''''''''''''''''''''''''''''''' '''''''''' '''''''''</w:t>
            </w:r>
          </w:p>
          <w:p w:rsidR="00023A31" w:rsidRPr="00EC78FE" w:rsidRDefault="00023A31" w:rsidP="00233565">
            <w:pPr>
              <w:rPr>
                <w:rFonts w:cs="Arial"/>
                <w:sz w:val="16"/>
                <w:szCs w:val="16"/>
              </w:rPr>
            </w:pPr>
          </w:p>
          <w:p w:rsidR="00023A31" w:rsidRPr="00EC78FE" w:rsidRDefault="00023A31" w:rsidP="00233565">
            <w:pPr>
              <w:rPr>
                <w:rFonts w:cs="Arial"/>
                <w:sz w:val="16"/>
                <w:szCs w:val="16"/>
              </w:rPr>
            </w:pPr>
            <w:r w:rsidRPr="00EC78FE">
              <w:rPr>
                <w:rFonts w:cs="Arial"/>
                <w:sz w:val="16"/>
                <w:szCs w:val="16"/>
              </w:rPr>
              <w:t>Address:</w:t>
            </w:r>
          </w:p>
          <w:p w:rsidR="00D715DB" w:rsidRDefault="00023A31" w:rsidP="00233565">
            <w:pPr>
              <w:rPr>
                <w:rFonts w:cs="Arial"/>
                <w:sz w:val="16"/>
                <w:szCs w:val="16"/>
              </w:rPr>
            </w:pPr>
            <w:bookmarkStart w:id="61" w:name="pm_addr_appendix"/>
            <w:bookmarkEnd w:id="61"/>
            <w:r w:rsidRPr="00EC78FE">
              <w:rPr>
                <w:rFonts w:cs="Arial"/>
                <w:sz w:val="16"/>
                <w:szCs w:val="16"/>
              </w:rPr>
              <w:t>Training Development &amp; Standards Organisation</w:t>
            </w:r>
          </w:p>
          <w:p w:rsidR="00D715DB" w:rsidRDefault="00D715DB" w:rsidP="00233565">
            <w:pPr>
              <w:rPr>
                <w:rFonts w:cs="Arial"/>
                <w:sz w:val="16"/>
                <w:szCs w:val="16"/>
              </w:rPr>
            </w:pPr>
            <w:r>
              <w:rPr>
                <w:rFonts w:cs="Arial"/>
                <w:sz w:val="16"/>
                <w:szCs w:val="16"/>
              </w:rPr>
              <w:t>DSAE (Gosport)</w:t>
            </w:r>
          </w:p>
          <w:p w:rsidR="00D715DB" w:rsidRDefault="00D715DB" w:rsidP="00233565">
            <w:pPr>
              <w:rPr>
                <w:rFonts w:cs="Arial"/>
                <w:sz w:val="16"/>
                <w:szCs w:val="16"/>
              </w:rPr>
            </w:pPr>
            <w:r>
              <w:rPr>
                <w:rFonts w:cs="Arial"/>
                <w:sz w:val="16"/>
                <w:szCs w:val="16"/>
              </w:rPr>
              <w:t>Military Road</w:t>
            </w:r>
          </w:p>
          <w:p w:rsidR="00D715DB" w:rsidRDefault="00023A31" w:rsidP="00233565">
            <w:pPr>
              <w:rPr>
                <w:rFonts w:cs="Arial"/>
                <w:sz w:val="16"/>
                <w:szCs w:val="16"/>
              </w:rPr>
            </w:pPr>
            <w:r w:rsidRPr="00EC78FE">
              <w:rPr>
                <w:rFonts w:cs="Arial"/>
                <w:sz w:val="16"/>
                <w:szCs w:val="16"/>
              </w:rPr>
              <w:t>GOSPORT</w:t>
            </w:r>
          </w:p>
          <w:p w:rsidR="00023A31" w:rsidRPr="00EC78FE" w:rsidRDefault="00023A31" w:rsidP="00233565">
            <w:pPr>
              <w:rPr>
                <w:rFonts w:cs="Arial"/>
                <w:sz w:val="16"/>
                <w:szCs w:val="16"/>
              </w:rPr>
            </w:pPr>
            <w:r w:rsidRPr="00EC78FE">
              <w:rPr>
                <w:rFonts w:cs="Arial"/>
                <w:sz w:val="16"/>
                <w:szCs w:val="16"/>
              </w:rPr>
              <w:t>PO12 3BY</w:t>
            </w:r>
          </w:p>
          <w:p w:rsidR="00023A31" w:rsidRPr="00EC78FE" w:rsidRDefault="00023A31" w:rsidP="00233565">
            <w:pPr>
              <w:rPr>
                <w:rFonts w:cs="Arial"/>
                <w:sz w:val="16"/>
                <w:szCs w:val="16"/>
              </w:rPr>
            </w:pPr>
          </w:p>
          <w:p w:rsidR="00023A31" w:rsidRPr="00EC78FE" w:rsidRDefault="00023A31" w:rsidP="00233565">
            <w:pPr>
              <w:rPr>
                <w:rFonts w:cs="Arial"/>
                <w:sz w:val="16"/>
                <w:szCs w:val="16"/>
              </w:rPr>
            </w:pPr>
            <w:r w:rsidRPr="00EC78FE">
              <w:rPr>
                <w:rFonts w:cs="Arial"/>
                <w:sz w:val="16"/>
                <w:szCs w:val="16"/>
              </w:rPr>
              <w:t xml:space="preserve">Email: </w:t>
            </w:r>
            <w:r w:rsidR="004173E8">
              <w:rPr>
                <w:rFonts w:cs="Arial"/>
                <w:noProof/>
                <w:color w:val="000000"/>
                <w:sz w:val="16"/>
                <w:szCs w:val="16"/>
                <w:highlight w:val="black"/>
              </w:rPr>
              <w:t xml:space="preserve"> '''''''''''''''''''''''''''''''''''''''''''''''''''''''''''''''''''''''''''''''''''''''</w:t>
            </w:r>
          </w:p>
          <w:p w:rsidR="00023A31" w:rsidRPr="00EC78FE" w:rsidRDefault="00023A31" w:rsidP="00233565">
            <w:pPr>
              <w:tabs>
                <w:tab w:val="left" w:pos="536"/>
              </w:tabs>
              <w:rPr>
                <w:rFonts w:cs="Arial"/>
                <w:sz w:val="16"/>
                <w:szCs w:val="16"/>
              </w:rPr>
            </w:pPr>
          </w:p>
          <w:p w:rsidR="00023A31" w:rsidRPr="00EC78FE" w:rsidRDefault="00023A31" w:rsidP="00233565">
            <w:pPr>
              <w:tabs>
                <w:tab w:val="left" w:pos="536"/>
              </w:tabs>
              <w:spacing w:after="120"/>
              <w:rPr>
                <w:rFonts w:cs="Arial"/>
                <w:sz w:val="16"/>
                <w:szCs w:val="16"/>
              </w:rPr>
            </w:pPr>
            <w:r w:rsidRPr="00EC78FE">
              <w:rPr>
                <w:rFonts w:cs="Arial"/>
                <w:sz w:val="16"/>
                <w:szCs w:val="16"/>
              </w:rPr>
              <w:sym w:font="Wingdings" w:char="F028"/>
            </w:r>
            <w:r w:rsidRPr="00EC78FE">
              <w:rPr>
                <w:rFonts w:cs="Arial"/>
                <w:sz w:val="16"/>
                <w:szCs w:val="16"/>
              </w:rPr>
              <w:tab/>
            </w:r>
            <w:r w:rsidR="004173E8">
              <w:rPr>
                <w:rFonts w:cs="Arial"/>
                <w:noProof/>
                <w:color w:val="000000"/>
                <w:sz w:val="16"/>
                <w:szCs w:val="16"/>
                <w:highlight w:val="black"/>
              </w:rPr>
              <w:t>'''''''''''''''' ''''''' ''''''''''''</w:t>
            </w:r>
          </w:p>
        </w:tc>
        <w:tc>
          <w:tcPr>
            <w:tcW w:w="242" w:type="dxa"/>
            <w:tcBorders>
              <w:left w:val="single" w:sz="4" w:space="0" w:color="auto"/>
              <w:right w:val="single" w:sz="4" w:space="0" w:color="auto"/>
            </w:tcBorders>
            <w:shd w:val="pct12" w:color="auto" w:fill="auto"/>
          </w:tcPr>
          <w:p w:rsidR="00023A31" w:rsidRPr="00EC78FE" w:rsidRDefault="00023A31" w:rsidP="00233565">
            <w:pPr>
              <w:rPr>
                <w:rFonts w:cs="Arial"/>
              </w:rPr>
            </w:pPr>
          </w:p>
        </w:tc>
        <w:tc>
          <w:tcPr>
            <w:tcW w:w="4882" w:type="dxa"/>
            <w:tcBorders>
              <w:top w:val="single" w:sz="4" w:space="0" w:color="auto"/>
              <w:left w:val="single" w:sz="4" w:space="0" w:color="auto"/>
              <w:bottom w:val="single" w:sz="4" w:space="0" w:color="auto"/>
              <w:right w:val="single" w:sz="4" w:space="0" w:color="auto"/>
            </w:tcBorders>
          </w:tcPr>
          <w:p w:rsidR="00023A31" w:rsidRPr="00EC78FE" w:rsidRDefault="00023A31" w:rsidP="00233565">
            <w:pPr>
              <w:tabs>
                <w:tab w:val="left" w:pos="169"/>
                <w:tab w:val="left" w:pos="403"/>
              </w:tabs>
              <w:spacing w:before="120"/>
              <w:rPr>
                <w:rFonts w:cs="Arial"/>
                <w:sz w:val="16"/>
              </w:rPr>
            </w:pPr>
            <w:r w:rsidRPr="00EC78FE">
              <w:rPr>
                <w:rFonts w:cs="Arial"/>
                <w:b/>
                <w:sz w:val="16"/>
              </w:rPr>
              <w:t>9.</w:t>
            </w:r>
            <w:r w:rsidRPr="00EC78FE">
              <w:rPr>
                <w:rFonts w:cs="Arial"/>
                <w:b/>
                <w:sz w:val="16"/>
              </w:rPr>
              <w:tab/>
              <w:t xml:space="preserve"> Consignment Instructions:</w:t>
            </w:r>
          </w:p>
          <w:p w:rsidR="00023A31" w:rsidRPr="00EC78FE" w:rsidRDefault="00023A31" w:rsidP="00233565">
            <w:pPr>
              <w:rPr>
                <w:rFonts w:cs="Arial"/>
                <w:sz w:val="16"/>
              </w:rPr>
            </w:pPr>
          </w:p>
          <w:p w:rsidR="00023A31" w:rsidRPr="00EC78FE" w:rsidRDefault="00023A31" w:rsidP="00233565">
            <w:pPr>
              <w:rPr>
                <w:rFonts w:cs="Arial"/>
                <w:sz w:val="16"/>
              </w:rPr>
            </w:pPr>
            <w:r w:rsidRPr="00EC78FE">
              <w:rPr>
                <w:rFonts w:cs="Arial"/>
                <w:sz w:val="16"/>
              </w:rPr>
              <w:t>The items are to be consigned as follows:</w:t>
            </w:r>
          </w:p>
          <w:p w:rsidR="00023A31" w:rsidRPr="00EC78FE" w:rsidRDefault="00023A31" w:rsidP="00233565">
            <w:pPr>
              <w:rPr>
                <w:rFonts w:cs="Arial"/>
                <w:sz w:val="16"/>
              </w:rPr>
            </w:pPr>
            <w:bookmarkStart w:id="62" w:name="consignment"/>
            <w:bookmarkEnd w:id="62"/>
          </w:p>
          <w:p w:rsidR="004612C2" w:rsidRDefault="004612C2" w:rsidP="00233565">
            <w:pPr>
              <w:rPr>
                <w:rFonts w:cs="Arial"/>
                <w:sz w:val="16"/>
              </w:rPr>
            </w:pPr>
          </w:p>
          <w:p w:rsidR="004612C2" w:rsidRDefault="004612C2" w:rsidP="00233565">
            <w:pPr>
              <w:rPr>
                <w:rFonts w:cs="Arial"/>
                <w:sz w:val="16"/>
              </w:rPr>
            </w:pPr>
          </w:p>
          <w:p w:rsidR="00023A31" w:rsidRPr="00EC78FE" w:rsidRDefault="00023A31" w:rsidP="00233565">
            <w:pPr>
              <w:rPr>
                <w:rFonts w:cs="Arial"/>
                <w:sz w:val="16"/>
              </w:rPr>
            </w:pPr>
            <w:r w:rsidRPr="00EC78FE">
              <w:rPr>
                <w:rFonts w:cs="Arial"/>
                <w:sz w:val="16"/>
              </w:rPr>
              <w:t>See Schedule of Requirement</w:t>
            </w:r>
          </w:p>
        </w:tc>
        <w:tc>
          <w:tcPr>
            <w:tcW w:w="253" w:type="dxa"/>
            <w:tcBorders>
              <w:left w:val="single" w:sz="4" w:space="0" w:color="auto"/>
            </w:tcBorders>
            <w:shd w:val="pct12" w:color="auto" w:fill="auto"/>
          </w:tcPr>
          <w:p w:rsidR="00023A31" w:rsidRPr="00EC78FE" w:rsidRDefault="00023A31" w:rsidP="00233565">
            <w:pPr>
              <w:rPr>
                <w:rFonts w:cs="Arial"/>
              </w:rPr>
            </w:pPr>
          </w:p>
        </w:tc>
      </w:tr>
      <w:tr w:rsidR="00023A31" w:rsidRPr="00EC78FE" w:rsidTr="00233565">
        <w:trPr>
          <w:trHeight w:val="57"/>
          <w:jc w:val="center"/>
        </w:trPr>
        <w:tc>
          <w:tcPr>
            <w:tcW w:w="10952" w:type="dxa"/>
            <w:gridSpan w:val="5"/>
            <w:shd w:val="pct12" w:color="auto" w:fill="auto"/>
          </w:tcPr>
          <w:p w:rsidR="00023A31" w:rsidRPr="00EC78FE" w:rsidRDefault="00023A31" w:rsidP="00233565">
            <w:pPr>
              <w:rPr>
                <w:rFonts w:cs="Arial"/>
                <w:sz w:val="4"/>
              </w:rPr>
            </w:pPr>
          </w:p>
        </w:tc>
      </w:tr>
      <w:tr w:rsidR="00023A31" w:rsidRPr="00EC78FE" w:rsidTr="00233565">
        <w:trPr>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023A31" w:rsidRPr="00EC78FE" w:rsidRDefault="00023A31" w:rsidP="001C728A">
            <w:pPr>
              <w:numPr>
                <w:ilvl w:val="0"/>
                <w:numId w:val="9"/>
              </w:numPr>
              <w:tabs>
                <w:tab w:val="left" w:pos="194"/>
              </w:tabs>
              <w:spacing w:before="120"/>
              <w:rPr>
                <w:rFonts w:cs="Arial"/>
                <w:b/>
                <w:sz w:val="16"/>
                <w:szCs w:val="16"/>
              </w:rPr>
            </w:pPr>
            <w:r w:rsidRPr="00EC78FE">
              <w:rPr>
                <w:rFonts w:cs="Arial"/>
                <w:b/>
                <w:sz w:val="16"/>
                <w:szCs w:val="16"/>
              </w:rPr>
              <w:t>Packaging Design Authority:</w:t>
            </w:r>
          </w:p>
          <w:p w:rsidR="00023A31" w:rsidRPr="00EC78FE" w:rsidRDefault="00023A31" w:rsidP="00233565">
            <w:pPr>
              <w:rPr>
                <w:rFonts w:cs="Arial"/>
                <w:sz w:val="16"/>
                <w:szCs w:val="16"/>
              </w:rPr>
            </w:pPr>
          </w:p>
          <w:p w:rsidR="00023A31" w:rsidRPr="00EC78FE" w:rsidRDefault="00023A31" w:rsidP="00023A31">
            <w:pPr>
              <w:rPr>
                <w:rFonts w:cs="Arial"/>
                <w:sz w:val="16"/>
                <w:szCs w:val="16"/>
              </w:rPr>
            </w:pPr>
            <w:r w:rsidRPr="00EC78FE">
              <w:rPr>
                <w:rFonts w:cs="Arial"/>
                <w:sz w:val="16"/>
                <w:szCs w:val="16"/>
              </w:rPr>
              <w:t>Organisation and point of contact:</w:t>
            </w:r>
          </w:p>
          <w:p w:rsidR="00023A31" w:rsidRPr="00EC78FE" w:rsidRDefault="00023A31" w:rsidP="00023A31">
            <w:pPr>
              <w:rPr>
                <w:rFonts w:cs="Arial"/>
                <w:sz w:val="16"/>
                <w:szCs w:val="16"/>
              </w:rPr>
            </w:pPr>
            <w:bookmarkStart w:id="63" w:name="pack_authority"/>
            <w:bookmarkEnd w:id="63"/>
            <w:r w:rsidRPr="00EC78FE">
              <w:rPr>
                <w:rFonts w:cs="Arial"/>
                <w:sz w:val="16"/>
                <w:szCs w:val="16"/>
              </w:rPr>
              <w:t>DES IMOC SCP TLS Packaging</w:t>
            </w:r>
          </w:p>
          <w:p w:rsidR="00023A31" w:rsidRPr="00EC78FE" w:rsidRDefault="00023A31" w:rsidP="00023A31">
            <w:pPr>
              <w:rPr>
                <w:rFonts w:cs="Arial"/>
                <w:sz w:val="16"/>
                <w:szCs w:val="16"/>
              </w:rPr>
            </w:pPr>
            <w:r w:rsidRPr="00EC78FE">
              <w:rPr>
                <w:rFonts w:cs="Arial"/>
                <w:sz w:val="16"/>
                <w:szCs w:val="16"/>
              </w:rPr>
              <w:t>MOD Abbey Wood,</w:t>
            </w:r>
          </w:p>
          <w:p w:rsidR="00023A31" w:rsidRPr="00EC78FE" w:rsidRDefault="00023A31" w:rsidP="00023A31">
            <w:pPr>
              <w:rPr>
                <w:rFonts w:cs="Arial"/>
                <w:sz w:val="16"/>
                <w:szCs w:val="16"/>
              </w:rPr>
            </w:pPr>
            <w:r w:rsidRPr="00EC78FE">
              <w:rPr>
                <w:rFonts w:cs="Arial"/>
                <w:sz w:val="16"/>
                <w:szCs w:val="16"/>
              </w:rPr>
              <w:t>Bristol, BS34 8JH</w:t>
            </w:r>
          </w:p>
          <w:p w:rsidR="00023A31" w:rsidRPr="00EC78FE" w:rsidRDefault="00023A31" w:rsidP="00023A31">
            <w:pPr>
              <w:rPr>
                <w:rFonts w:cs="Arial"/>
                <w:sz w:val="16"/>
                <w:szCs w:val="16"/>
              </w:rPr>
            </w:pPr>
            <w:r w:rsidRPr="00EC78FE">
              <w:rPr>
                <w:rFonts w:cs="Arial"/>
                <w:sz w:val="16"/>
                <w:szCs w:val="16"/>
              </w:rPr>
              <w:t>Tel: +44(0)30 679 35353</w:t>
            </w:r>
          </w:p>
          <w:p w:rsidR="00023A31" w:rsidRPr="00EC78FE" w:rsidRDefault="00023A31" w:rsidP="00023A31">
            <w:pPr>
              <w:rPr>
                <w:rFonts w:cs="Arial"/>
                <w:sz w:val="16"/>
                <w:szCs w:val="16"/>
              </w:rPr>
            </w:pPr>
            <w:r w:rsidRPr="00EC78FE">
              <w:rPr>
                <w:rFonts w:cs="Arial"/>
                <w:sz w:val="16"/>
                <w:szCs w:val="16"/>
              </w:rPr>
              <w:t>DESIMOCSCP-TLS-Pkg@mod.uk</w:t>
            </w:r>
          </w:p>
          <w:p w:rsidR="00023A31" w:rsidRPr="00EC78FE" w:rsidRDefault="00023A31" w:rsidP="00023A31">
            <w:pPr>
              <w:rPr>
                <w:rFonts w:cs="Arial"/>
                <w:sz w:val="16"/>
                <w:szCs w:val="16"/>
              </w:rPr>
            </w:pPr>
            <w:r w:rsidRPr="00EC78FE">
              <w:rPr>
                <w:rFonts w:cs="Arial"/>
                <w:sz w:val="16"/>
                <w:szCs w:val="16"/>
              </w:rPr>
              <w:t>(where no address is shown please contact the Project Team in Box 2)</w:t>
            </w:r>
          </w:p>
          <w:p w:rsidR="00023A31" w:rsidRPr="00EC78FE" w:rsidRDefault="00023A31" w:rsidP="00023A31">
            <w:pPr>
              <w:rPr>
                <w:rFonts w:cs="Arial"/>
                <w:sz w:val="16"/>
                <w:szCs w:val="16"/>
              </w:rPr>
            </w:pPr>
          </w:p>
          <w:p w:rsidR="00023A31" w:rsidRPr="00EC78FE" w:rsidRDefault="00023A31" w:rsidP="00023A31">
            <w:pPr>
              <w:rPr>
                <w:rFonts w:cs="Arial"/>
                <w:sz w:val="16"/>
                <w:szCs w:val="16"/>
              </w:rPr>
            </w:pPr>
            <w:r w:rsidRPr="00EC78FE">
              <w:rPr>
                <w:rFonts w:cs="Arial"/>
                <w:sz w:val="16"/>
                <w:szCs w:val="16"/>
              </w:rPr>
              <w:sym w:font="Wingdings" w:char="F028"/>
            </w:r>
          </w:p>
          <w:p w:rsidR="00023A31" w:rsidRPr="00EC78FE" w:rsidRDefault="00023A31" w:rsidP="00233565">
            <w:pPr>
              <w:rPr>
                <w:rFonts w:cs="Arial"/>
                <w:sz w:val="16"/>
                <w:szCs w:val="16"/>
              </w:rPr>
            </w:pPr>
          </w:p>
        </w:tc>
        <w:tc>
          <w:tcPr>
            <w:tcW w:w="242" w:type="dxa"/>
            <w:tcBorders>
              <w:left w:val="single" w:sz="4" w:space="0" w:color="auto"/>
              <w:right w:val="single" w:sz="4" w:space="0" w:color="auto"/>
            </w:tcBorders>
            <w:shd w:val="pct12" w:color="auto" w:fill="auto"/>
          </w:tcPr>
          <w:p w:rsidR="00023A31" w:rsidRPr="00EC78FE" w:rsidRDefault="00023A31" w:rsidP="00233565">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rsidR="00023A31" w:rsidRPr="00EC78FE" w:rsidRDefault="00023A31" w:rsidP="00233565">
            <w:pPr>
              <w:tabs>
                <w:tab w:val="left" w:pos="215"/>
              </w:tabs>
              <w:spacing w:before="120"/>
              <w:rPr>
                <w:rFonts w:cs="Arial"/>
                <w:sz w:val="16"/>
              </w:rPr>
            </w:pPr>
            <w:r w:rsidRPr="00EC78FE">
              <w:rPr>
                <w:rFonts w:cs="Arial"/>
                <w:b/>
                <w:sz w:val="16"/>
              </w:rPr>
              <w:t>10. Transport.</w:t>
            </w:r>
            <w:r w:rsidRPr="00EC78FE">
              <w:rPr>
                <w:rFonts w:cs="Arial"/>
                <w:sz w:val="16"/>
              </w:rPr>
              <w:t xml:space="preserve"> The appropriate Ministry of Defence Transport Offices are:</w:t>
            </w:r>
          </w:p>
          <w:p w:rsidR="00023A31" w:rsidRPr="00EC78FE" w:rsidRDefault="00023A31" w:rsidP="00233565">
            <w:pPr>
              <w:rPr>
                <w:rFonts w:cs="Arial"/>
                <w:b/>
                <w:sz w:val="16"/>
              </w:rPr>
            </w:pPr>
          </w:p>
          <w:p w:rsidR="00023A31" w:rsidRPr="00EC78FE" w:rsidRDefault="00023A31" w:rsidP="00233565">
            <w:pPr>
              <w:rPr>
                <w:rFonts w:cs="Arial"/>
                <w:sz w:val="16"/>
              </w:rPr>
            </w:pPr>
            <w:r w:rsidRPr="00EC78FE">
              <w:rPr>
                <w:rFonts w:cs="Arial"/>
                <w:sz w:val="16"/>
              </w:rPr>
              <w:t>A</w:t>
            </w:r>
            <w:r w:rsidRPr="00EC78FE">
              <w:rPr>
                <w:rFonts w:cs="Arial"/>
                <w:b/>
                <w:sz w:val="16"/>
              </w:rPr>
              <w:t xml:space="preserve">. </w:t>
            </w:r>
            <w:r w:rsidRPr="00EC78FE">
              <w:rPr>
                <w:rFonts w:cs="Arial"/>
                <w:b/>
                <w:sz w:val="16"/>
                <w:u w:val="single"/>
              </w:rPr>
              <w:t>DSCOM</w:t>
            </w:r>
            <w:r w:rsidRPr="00EC78FE">
              <w:rPr>
                <w:rFonts w:cs="Arial"/>
                <w:sz w:val="16"/>
              </w:rPr>
              <w:t>, DE&amp;S, DSCOM, MoD Abbey Wood, Cedar 3c, Mail Point 3351, BRISTOL BS34 8JH</w:t>
            </w:r>
          </w:p>
          <w:p w:rsidR="00023A31" w:rsidRPr="00EC78FE" w:rsidRDefault="00023A31" w:rsidP="00233565">
            <w:pPr>
              <w:spacing w:before="120"/>
              <w:rPr>
                <w:rFonts w:cs="Arial"/>
                <w:sz w:val="16"/>
                <w:u w:val="single"/>
              </w:rPr>
            </w:pPr>
            <w:r w:rsidRPr="00EC78FE">
              <w:rPr>
                <w:rFonts w:cs="Arial"/>
                <w:sz w:val="16"/>
                <w:u w:val="single"/>
              </w:rPr>
              <w:t>Air Freight Centre</w:t>
            </w:r>
          </w:p>
          <w:p w:rsidR="00023A31" w:rsidRPr="00EC78FE" w:rsidRDefault="00023A31" w:rsidP="00233565">
            <w:pPr>
              <w:rPr>
                <w:rFonts w:cs="Arial"/>
                <w:sz w:val="16"/>
              </w:rPr>
            </w:pPr>
            <w:r w:rsidRPr="00EC78FE">
              <w:rPr>
                <w:rFonts w:cs="Arial"/>
                <w:sz w:val="16"/>
              </w:rPr>
              <w:t xml:space="preserve">IMPORTS </w:t>
            </w:r>
            <w:r w:rsidRPr="00EC78FE">
              <w:rPr>
                <w:rFonts w:cs="Arial"/>
                <w:sz w:val="16"/>
              </w:rPr>
              <w:sym w:font="Wingdings" w:char="F028"/>
            </w:r>
            <w:r w:rsidRPr="00EC78FE">
              <w:rPr>
                <w:rFonts w:cs="Arial"/>
                <w:sz w:val="16"/>
              </w:rPr>
              <w:t xml:space="preserve"> </w:t>
            </w:r>
            <w:r w:rsidRPr="00EC78FE">
              <w:rPr>
                <w:rFonts w:cs="Arial"/>
                <w:sz w:val="14"/>
              </w:rPr>
              <w:t>030 679 81113 / 81114   Fax 0117 913 8943</w:t>
            </w:r>
          </w:p>
          <w:p w:rsidR="00023A31" w:rsidRPr="00EC78FE" w:rsidRDefault="00023A31" w:rsidP="00233565">
            <w:pPr>
              <w:rPr>
                <w:rFonts w:cs="Arial"/>
                <w:sz w:val="16"/>
              </w:rPr>
            </w:pPr>
            <w:r w:rsidRPr="00EC78FE">
              <w:rPr>
                <w:rFonts w:cs="Arial"/>
                <w:sz w:val="16"/>
              </w:rPr>
              <w:t xml:space="preserve">EXPORTS </w:t>
            </w:r>
            <w:r w:rsidRPr="00EC78FE">
              <w:rPr>
                <w:rFonts w:cs="Arial"/>
                <w:sz w:val="16"/>
              </w:rPr>
              <w:sym w:font="Wingdings" w:char="F028"/>
            </w:r>
            <w:r w:rsidRPr="00EC78FE">
              <w:rPr>
                <w:rFonts w:cs="Arial"/>
                <w:sz w:val="16"/>
              </w:rPr>
              <w:t xml:space="preserve"> </w:t>
            </w:r>
            <w:r w:rsidRPr="00EC78FE">
              <w:rPr>
                <w:rFonts w:cs="Arial"/>
                <w:sz w:val="14"/>
              </w:rPr>
              <w:t>030 679 81113 / 81114  Fax 0117 913 8943</w:t>
            </w:r>
          </w:p>
          <w:p w:rsidR="00023A31" w:rsidRPr="00EC78FE" w:rsidRDefault="00023A31" w:rsidP="00233565">
            <w:pPr>
              <w:spacing w:before="120"/>
              <w:rPr>
                <w:rFonts w:cs="Arial"/>
                <w:sz w:val="16"/>
                <w:u w:val="single"/>
              </w:rPr>
            </w:pPr>
            <w:r w:rsidRPr="00EC78FE">
              <w:rPr>
                <w:rFonts w:cs="Arial"/>
                <w:sz w:val="16"/>
                <w:u w:val="single"/>
              </w:rPr>
              <w:t>Surface Freight Centre</w:t>
            </w:r>
          </w:p>
          <w:p w:rsidR="00023A31" w:rsidRPr="00EC78FE" w:rsidRDefault="00023A31" w:rsidP="00233565">
            <w:pPr>
              <w:pStyle w:val="Default"/>
              <w:rPr>
                <w:rFonts w:ascii="Arial" w:hAnsi="Arial" w:cs="Arial"/>
                <w:color w:val="auto"/>
                <w:sz w:val="16"/>
                <w:szCs w:val="16"/>
              </w:rPr>
            </w:pPr>
            <w:r w:rsidRPr="00EC78FE">
              <w:rPr>
                <w:rFonts w:ascii="Arial" w:hAnsi="Arial" w:cs="Arial"/>
                <w:color w:val="auto"/>
                <w:sz w:val="16"/>
                <w:szCs w:val="16"/>
              </w:rPr>
              <w:t xml:space="preserve">IMPORTS </w:t>
            </w:r>
            <w:r w:rsidRPr="00EC78FE">
              <w:rPr>
                <w:rFonts w:ascii="Arial" w:hAnsi="Arial" w:cs="Arial"/>
                <w:color w:val="auto"/>
                <w:sz w:val="16"/>
                <w:szCs w:val="16"/>
              </w:rPr>
              <w:sym w:font="Wingdings" w:char="F028"/>
            </w:r>
            <w:r w:rsidRPr="00EC78FE">
              <w:rPr>
                <w:rFonts w:ascii="Arial" w:hAnsi="Arial" w:cs="Arial"/>
                <w:color w:val="auto"/>
                <w:sz w:val="16"/>
                <w:szCs w:val="16"/>
              </w:rPr>
              <w:t xml:space="preserve"> </w:t>
            </w:r>
            <w:r w:rsidRPr="00EC78FE">
              <w:rPr>
                <w:rFonts w:ascii="Arial" w:hAnsi="Arial" w:cs="Arial"/>
                <w:color w:val="auto"/>
                <w:sz w:val="14"/>
                <w:szCs w:val="16"/>
              </w:rPr>
              <w:t>030 679 81129 / 81133 / 81138   Fax 0117 913 8946</w:t>
            </w:r>
          </w:p>
          <w:p w:rsidR="00023A31" w:rsidRPr="00EC78FE" w:rsidRDefault="00023A31" w:rsidP="00233565">
            <w:pPr>
              <w:rPr>
                <w:rFonts w:cs="Arial"/>
                <w:sz w:val="16"/>
                <w:szCs w:val="16"/>
              </w:rPr>
            </w:pPr>
            <w:r w:rsidRPr="00EC78FE">
              <w:rPr>
                <w:rFonts w:cs="Arial"/>
                <w:sz w:val="16"/>
                <w:szCs w:val="16"/>
              </w:rPr>
              <w:t xml:space="preserve">EXPORTS </w:t>
            </w:r>
            <w:r w:rsidRPr="00EC78FE">
              <w:rPr>
                <w:rFonts w:cs="Arial"/>
                <w:sz w:val="16"/>
                <w:szCs w:val="16"/>
              </w:rPr>
              <w:sym w:font="Wingdings" w:char="F028"/>
            </w:r>
            <w:r w:rsidRPr="00EC78FE">
              <w:rPr>
                <w:rFonts w:cs="Arial"/>
                <w:sz w:val="14"/>
                <w:szCs w:val="16"/>
              </w:rPr>
              <w:t>030 679 81129 / 81133 / 81138   Fax 0117 913 8946</w:t>
            </w:r>
          </w:p>
          <w:p w:rsidR="00023A31" w:rsidRPr="00EC78FE" w:rsidRDefault="00023A31" w:rsidP="00233565">
            <w:pPr>
              <w:rPr>
                <w:rFonts w:cs="Arial"/>
                <w:b/>
                <w:sz w:val="16"/>
                <w:szCs w:val="16"/>
              </w:rPr>
            </w:pPr>
          </w:p>
          <w:p w:rsidR="00023A31" w:rsidRPr="00EC78FE" w:rsidRDefault="00023A31" w:rsidP="00233565">
            <w:pPr>
              <w:rPr>
                <w:rFonts w:cs="Arial"/>
                <w:sz w:val="16"/>
                <w:szCs w:val="16"/>
              </w:rPr>
            </w:pPr>
            <w:r w:rsidRPr="00EC78FE">
              <w:rPr>
                <w:rFonts w:cs="Arial"/>
                <w:sz w:val="16"/>
                <w:szCs w:val="16"/>
              </w:rPr>
              <w:t>B.</w:t>
            </w:r>
            <w:r w:rsidRPr="00EC78FE">
              <w:rPr>
                <w:rFonts w:cs="Arial"/>
                <w:b/>
                <w:sz w:val="16"/>
                <w:szCs w:val="16"/>
              </w:rPr>
              <w:t xml:space="preserve"> </w:t>
            </w:r>
            <w:r w:rsidRPr="00EC78FE">
              <w:rPr>
                <w:rFonts w:cs="Arial"/>
                <w:b/>
                <w:sz w:val="16"/>
                <w:szCs w:val="16"/>
                <w:u w:val="single"/>
              </w:rPr>
              <w:t>JSCS</w:t>
            </w:r>
            <w:r w:rsidRPr="00EC78FE">
              <w:rPr>
                <w:rFonts w:cs="Arial"/>
                <w:sz w:val="16"/>
                <w:szCs w:val="16"/>
              </w:rPr>
              <w:t xml:space="preserve"> </w:t>
            </w:r>
          </w:p>
          <w:p w:rsidR="00023A31" w:rsidRPr="00EC78FE" w:rsidRDefault="00023A31" w:rsidP="00233565">
            <w:pPr>
              <w:rPr>
                <w:rFonts w:cs="Arial"/>
                <w:sz w:val="16"/>
                <w:szCs w:val="16"/>
              </w:rPr>
            </w:pPr>
          </w:p>
          <w:p w:rsidR="00023A31" w:rsidRPr="00EC78FE" w:rsidRDefault="00023A31" w:rsidP="00233565">
            <w:pPr>
              <w:rPr>
                <w:rFonts w:cs="Arial"/>
                <w:color w:val="0000FF"/>
                <w:sz w:val="16"/>
                <w:szCs w:val="16"/>
                <w:u w:val="single"/>
              </w:rPr>
            </w:pPr>
            <w:r w:rsidRPr="00EC78FE">
              <w:rPr>
                <w:rFonts w:cs="Arial"/>
                <w:sz w:val="16"/>
                <w:szCs w:val="16"/>
              </w:rPr>
              <w:t xml:space="preserve">JSCS Helpdesk </w:t>
            </w:r>
            <w:r w:rsidRPr="00EC78FE">
              <w:rPr>
                <w:rFonts w:cs="Arial"/>
                <w:sz w:val="16"/>
                <w:szCs w:val="16"/>
              </w:rPr>
              <w:sym w:font="Wingdings" w:char="F028"/>
            </w:r>
            <w:r w:rsidRPr="00EC78FE">
              <w:rPr>
                <w:rFonts w:cs="Arial"/>
                <w:sz w:val="16"/>
                <w:szCs w:val="16"/>
              </w:rPr>
              <w:t xml:space="preserve"> </w:t>
            </w:r>
            <w:r w:rsidRPr="00EC78FE">
              <w:rPr>
                <w:rFonts w:cs="Arial"/>
                <w:sz w:val="14"/>
                <w:szCs w:val="16"/>
              </w:rPr>
              <w:t xml:space="preserve">01869 256052 (option 2, then option 3); JSCS Fax No 01869 256837 </w:t>
            </w:r>
            <w:r w:rsidRPr="00EC78FE">
              <w:rPr>
                <w:rFonts w:cs="Arial"/>
                <w:color w:val="0000FF"/>
                <w:sz w:val="16"/>
                <w:u w:val="single"/>
              </w:rPr>
              <w:t>www.freightcollection.com</w:t>
            </w:r>
          </w:p>
        </w:tc>
        <w:tc>
          <w:tcPr>
            <w:tcW w:w="253" w:type="dxa"/>
            <w:vMerge w:val="restart"/>
            <w:tcBorders>
              <w:left w:val="single" w:sz="4" w:space="0" w:color="auto"/>
            </w:tcBorders>
            <w:shd w:val="pct12" w:color="auto" w:fill="auto"/>
          </w:tcPr>
          <w:p w:rsidR="00023A31" w:rsidRPr="00EC78FE" w:rsidRDefault="00023A31" w:rsidP="00233565">
            <w:pPr>
              <w:rPr>
                <w:rFonts w:cs="Arial"/>
              </w:rPr>
            </w:pPr>
          </w:p>
        </w:tc>
      </w:tr>
      <w:tr w:rsidR="00023A31" w:rsidRPr="00EC78FE" w:rsidTr="00233565">
        <w:trPr>
          <w:jc w:val="center"/>
        </w:trPr>
        <w:tc>
          <w:tcPr>
            <w:tcW w:w="5817" w:type="dxa"/>
            <w:gridSpan w:val="3"/>
            <w:tcBorders>
              <w:right w:val="single" w:sz="4" w:space="0" w:color="auto"/>
            </w:tcBorders>
            <w:shd w:val="pct12" w:color="auto" w:fill="auto"/>
          </w:tcPr>
          <w:p w:rsidR="00023A31" w:rsidRPr="00EC78FE" w:rsidRDefault="00023A31" w:rsidP="00233565">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rsidR="00023A31" w:rsidRPr="00EC78FE" w:rsidRDefault="00023A31" w:rsidP="00233565">
            <w:pPr>
              <w:rPr>
                <w:rFonts w:cs="Arial"/>
                <w:sz w:val="16"/>
              </w:rPr>
            </w:pPr>
          </w:p>
        </w:tc>
        <w:tc>
          <w:tcPr>
            <w:tcW w:w="253" w:type="dxa"/>
            <w:vMerge/>
            <w:tcBorders>
              <w:left w:val="single" w:sz="4" w:space="0" w:color="auto"/>
            </w:tcBorders>
            <w:shd w:val="pct12" w:color="auto" w:fill="auto"/>
          </w:tcPr>
          <w:p w:rsidR="00023A31" w:rsidRPr="00EC78FE" w:rsidRDefault="00023A31" w:rsidP="00233565">
            <w:pPr>
              <w:rPr>
                <w:rFonts w:cs="Arial"/>
              </w:rPr>
            </w:pPr>
          </w:p>
        </w:tc>
      </w:tr>
      <w:tr w:rsidR="00023A31" w:rsidRPr="00EC78FE" w:rsidTr="00233565">
        <w:trPr>
          <w:trHeight w:val="1428"/>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023A31" w:rsidRPr="00EC78FE" w:rsidRDefault="00023A31" w:rsidP="001C728A">
            <w:pPr>
              <w:numPr>
                <w:ilvl w:val="0"/>
                <w:numId w:val="9"/>
              </w:numPr>
              <w:tabs>
                <w:tab w:val="left" w:pos="194"/>
              </w:tabs>
              <w:spacing w:before="120"/>
              <w:rPr>
                <w:rFonts w:cs="Arial"/>
                <w:b/>
                <w:sz w:val="16"/>
                <w:szCs w:val="16"/>
              </w:rPr>
            </w:pPr>
            <w:r w:rsidRPr="00EC78FE">
              <w:rPr>
                <w:rFonts w:cs="Arial"/>
                <w:b/>
                <w:sz w:val="16"/>
                <w:szCs w:val="16"/>
              </w:rPr>
              <w:t>(a) Supply/Support Management Branch or Order Manager</w:t>
            </w:r>
          </w:p>
          <w:p w:rsidR="00023A31" w:rsidRPr="00EC78FE" w:rsidRDefault="00023A31" w:rsidP="00233565">
            <w:pPr>
              <w:rPr>
                <w:rFonts w:cs="Arial"/>
                <w:b/>
                <w:sz w:val="16"/>
                <w:szCs w:val="16"/>
              </w:rPr>
            </w:pPr>
            <w:r w:rsidRPr="00EC78FE">
              <w:rPr>
                <w:rFonts w:cs="Arial"/>
                <w:b/>
                <w:sz w:val="16"/>
                <w:szCs w:val="16"/>
              </w:rPr>
              <w:t>Branch/Name:</w:t>
            </w:r>
          </w:p>
          <w:p w:rsidR="00023A31" w:rsidRPr="00EC78FE" w:rsidRDefault="00023A31" w:rsidP="00233565">
            <w:pPr>
              <w:rPr>
                <w:rFonts w:cs="Arial"/>
                <w:b/>
                <w:sz w:val="16"/>
                <w:szCs w:val="16"/>
              </w:rPr>
            </w:pPr>
          </w:p>
          <w:p w:rsidR="00023A31" w:rsidRPr="00EC78FE" w:rsidRDefault="00023A31" w:rsidP="00233565">
            <w:pPr>
              <w:rPr>
                <w:rFonts w:cs="Arial"/>
                <w:sz w:val="16"/>
                <w:szCs w:val="16"/>
              </w:rPr>
            </w:pPr>
            <w:r w:rsidRPr="00EC78FE">
              <w:rPr>
                <w:rFonts w:cs="Arial"/>
                <w:b/>
                <w:sz w:val="16"/>
                <w:szCs w:val="16"/>
              </w:rPr>
              <w:t xml:space="preserve"> </w:t>
            </w:r>
            <w:bookmarkStart w:id="64" w:name="supply_support"/>
            <w:bookmarkEnd w:id="64"/>
            <w:r w:rsidRPr="00EC78FE">
              <w:rPr>
                <w:rFonts w:cs="Arial"/>
                <w:sz w:val="16"/>
                <w:szCs w:val="16"/>
              </w:rPr>
              <w:sym w:font="Wingdings" w:char="F028"/>
            </w:r>
          </w:p>
          <w:p w:rsidR="00023A31" w:rsidRPr="00EC78FE" w:rsidRDefault="00023A31" w:rsidP="00233565">
            <w:pPr>
              <w:rPr>
                <w:rFonts w:cs="Arial"/>
                <w:b/>
                <w:sz w:val="16"/>
                <w:szCs w:val="16"/>
              </w:rPr>
            </w:pPr>
          </w:p>
          <w:p w:rsidR="00023A31" w:rsidRPr="00EC78FE" w:rsidRDefault="00023A31" w:rsidP="00233565">
            <w:pPr>
              <w:rPr>
                <w:rFonts w:cs="Arial"/>
                <w:b/>
                <w:sz w:val="16"/>
                <w:szCs w:val="16"/>
              </w:rPr>
            </w:pPr>
            <w:r w:rsidRPr="00EC78FE">
              <w:rPr>
                <w:rFonts w:cs="Arial"/>
                <w:b/>
                <w:sz w:val="16"/>
                <w:szCs w:val="16"/>
              </w:rPr>
              <w:t xml:space="preserve">   (b) U.I.N. </w:t>
            </w:r>
          </w:p>
          <w:p w:rsidR="00023A31" w:rsidRPr="00EC78FE" w:rsidRDefault="00023A31" w:rsidP="00233565">
            <w:pPr>
              <w:rPr>
                <w:rFonts w:cs="Arial"/>
                <w:sz w:val="16"/>
                <w:szCs w:val="16"/>
              </w:rPr>
            </w:pPr>
          </w:p>
        </w:tc>
        <w:tc>
          <w:tcPr>
            <w:tcW w:w="242" w:type="dxa"/>
            <w:tcBorders>
              <w:left w:val="single" w:sz="4" w:space="0" w:color="auto"/>
              <w:right w:val="single" w:sz="4" w:space="0" w:color="auto"/>
            </w:tcBorders>
            <w:shd w:val="pct12" w:color="auto" w:fill="auto"/>
          </w:tcPr>
          <w:p w:rsidR="00023A31" w:rsidRPr="00EC78FE" w:rsidRDefault="00023A31" w:rsidP="00233565">
            <w:pPr>
              <w:rPr>
                <w:rFonts w:cs="Arial"/>
                <w:sz w:val="16"/>
              </w:rPr>
            </w:pPr>
          </w:p>
        </w:tc>
        <w:tc>
          <w:tcPr>
            <w:tcW w:w="4882" w:type="dxa"/>
            <w:vMerge/>
            <w:tcBorders>
              <w:left w:val="single" w:sz="4" w:space="0" w:color="auto"/>
              <w:bottom w:val="single" w:sz="4" w:space="0" w:color="auto"/>
              <w:right w:val="single" w:sz="4" w:space="0" w:color="auto"/>
            </w:tcBorders>
          </w:tcPr>
          <w:p w:rsidR="00023A31" w:rsidRPr="00EC78FE" w:rsidRDefault="00023A31" w:rsidP="00233565">
            <w:pPr>
              <w:rPr>
                <w:rFonts w:cs="Arial"/>
                <w:sz w:val="16"/>
              </w:rPr>
            </w:pPr>
          </w:p>
        </w:tc>
        <w:tc>
          <w:tcPr>
            <w:tcW w:w="253" w:type="dxa"/>
            <w:vMerge/>
            <w:tcBorders>
              <w:left w:val="single" w:sz="4" w:space="0" w:color="auto"/>
            </w:tcBorders>
            <w:shd w:val="pct12" w:color="auto" w:fill="auto"/>
          </w:tcPr>
          <w:p w:rsidR="00023A31" w:rsidRPr="00EC78FE" w:rsidRDefault="00023A31" w:rsidP="00233565">
            <w:pPr>
              <w:rPr>
                <w:rFonts w:cs="Arial"/>
                <w:sz w:val="16"/>
              </w:rPr>
            </w:pPr>
          </w:p>
        </w:tc>
      </w:tr>
      <w:tr w:rsidR="00023A31" w:rsidRPr="00EC78FE" w:rsidTr="00233565">
        <w:trPr>
          <w:jc w:val="center"/>
        </w:trPr>
        <w:tc>
          <w:tcPr>
            <w:tcW w:w="10952" w:type="dxa"/>
            <w:gridSpan w:val="5"/>
            <w:shd w:val="pct12" w:color="auto" w:fill="auto"/>
          </w:tcPr>
          <w:p w:rsidR="00023A31" w:rsidRPr="00EC78FE" w:rsidRDefault="00023A31" w:rsidP="00233565">
            <w:pPr>
              <w:rPr>
                <w:rFonts w:cs="Arial"/>
                <w:color w:val="000000"/>
                <w:sz w:val="4"/>
              </w:rPr>
            </w:pPr>
          </w:p>
        </w:tc>
      </w:tr>
      <w:tr w:rsidR="00023A31" w:rsidRPr="00EC78FE" w:rsidTr="00233565">
        <w:trPr>
          <w:trHeight w:val="272"/>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023A31" w:rsidRPr="00EC78FE" w:rsidRDefault="00023A31" w:rsidP="001C728A">
            <w:pPr>
              <w:numPr>
                <w:ilvl w:val="0"/>
                <w:numId w:val="9"/>
              </w:numPr>
              <w:tabs>
                <w:tab w:val="left" w:pos="194"/>
              </w:tabs>
              <w:spacing w:before="120"/>
              <w:rPr>
                <w:rFonts w:cs="Arial"/>
                <w:b/>
                <w:sz w:val="16"/>
              </w:rPr>
            </w:pPr>
            <w:r w:rsidRPr="00EC78FE">
              <w:rPr>
                <w:rFonts w:cs="Arial"/>
                <w:b/>
                <w:sz w:val="16"/>
              </w:rPr>
              <w:t>Drawings/Specifications are available from:</w:t>
            </w:r>
          </w:p>
          <w:p w:rsidR="00023A31" w:rsidRPr="00EC78FE" w:rsidRDefault="00023A31" w:rsidP="00233565">
            <w:pPr>
              <w:rPr>
                <w:rFonts w:cs="Arial"/>
                <w:sz w:val="16"/>
              </w:rPr>
            </w:pPr>
          </w:p>
          <w:p w:rsidR="00023A31" w:rsidRPr="00EC78FE" w:rsidRDefault="00023A31" w:rsidP="00233565">
            <w:pPr>
              <w:rPr>
                <w:rFonts w:cs="Arial"/>
                <w:sz w:val="16"/>
              </w:rPr>
            </w:pPr>
            <w:bookmarkStart w:id="65" w:name="drawings_spec"/>
            <w:bookmarkEnd w:id="65"/>
            <w:r w:rsidRPr="00EC78FE">
              <w:rPr>
                <w:rFonts w:cs="Arial"/>
                <w:sz w:val="16"/>
              </w:rPr>
              <w:t>N/A</w:t>
            </w:r>
          </w:p>
          <w:p w:rsidR="00023A31" w:rsidRPr="00EC78FE" w:rsidRDefault="00023A31" w:rsidP="00233565">
            <w:pPr>
              <w:rPr>
                <w:rFonts w:cs="Arial"/>
                <w:sz w:val="16"/>
              </w:rPr>
            </w:pPr>
          </w:p>
        </w:tc>
        <w:tc>
          <w:tcPr>
            <w:tcW w:w="242" w:type="dxa"/>
            <w:tcBorders>
              <w:left w:val="single" w:sz="4" w:space="0" w:color="auto"/>
            </w:tcBorders>
            <w:shd w:val="pct12" w:color="auto" w:fill="auto"/>
          </w:tcPr>
          <w:p w:rsidR="00023A31" w:rsidRPr="00EC78FE" w:rsidRDefault="00023A31" w:rsidP="00233565">
            <w:pPr>
              <w:rPr>
                <w:rFonts w:cs="Arial"/>
                <w:sz w:val="16"/>
              </w:rPr>
            </w:pPr>
          </w:p>
        </w:tc>
        <w:tc>
          <w:tcPr>
            <w:tcW w:w="4882" w:type="dxa"/>
            <w:vMerge w:val="restart"/>
            <w:tcBorders>
              <w:top w:val="single" w:sz="6" w:space="0" w:color="auto"/>
              <w:left w:val="single" w:sz="6" w:space="0" w:color="auto"/>
              <w:right w:val="single" w:sz="6" w:space="0" w:color="auto"/>
            </w:tcBorders>
          </w:tcPr>
          <w:p w:rsidR="00023A31" w:rsidRPr="00EC78FE" w:rsidRDefault="00023A31" w:rsidP="00233565">
            <w:pPr>
              <w:tabs>
                <w:tab w:val="left" w:pos="215"/>
                <w:tab w:val="left" w:pos="357"/>
              </w:tabs>
              <w:spacing w:before="120"/>
              <w:rPr>
                <w:rFonts w:cs="Arial"/>
                <w:color w:val="000000"/>
                <w:sz w:val="16"/>
              </w:rPr>
            </w:pPr>
            <w:r w:rsidRPr="00EC78FE">
              <w:rPr>
                <w:rFonts w:cs="Arial"/>
                <w:b/>
                <w:color w:val="000000"/>
                <w:sz w:val="16"/>
              </w:rPr>
              <w:t>11.</w:t>
            </w:r>
            <w:r w:rsidRPr="00EC78FE">
              <w:rPr>
                <w:rFonts w:cs="Arial"/>
                <w:b/>
                <w:color w:val="000000"/>
                <w:sz w:val="16"/>
              </w:rPr>
              <w:tab/>
              <w:t>The Invoice Paying Authority:</w:t>
            </w:r>
          </w:p>
          <w:p w:rsidR="00023A31" w:rsidRPr="00EC78FE" w:rsidRDefault="00023A31" w:rsidP="00233565">
            <w:pPr>
              <w:rPr>
                <w:rFonts w:cs="Arial"/>
                <w:sz w:val="16"/>
              </w:rPr>
            </w:pPr>
            <w:r w:rsidRPr="00EC78FE">
              <w:rPr>
                <w:rFonts w:cs="Arial"/>
                <w:sz w:val="16"/>
              </w:rPr>
              <w:t>Ministry of Defence</w:t>
            </w:r>
            <w:r w:rsidRPr="00EC78FE">
              <w:rPr>
                <w:rFonts w:cs="Arial"/>
                <w:sz w:val="16"/>
              </w:rPr>
              <w:tab/>
            </w:r>
            <w:r w:rsidRPr="00EC78FE">
              <w:rPr>
                <w:rFonts w:cs="Arial"/>
                <w:sz w:val="16"/>
              </w:rPr>
              <w:tab/>
            </w:r>
            <w:r w:rsidRPr="00EC78FE">
              <w:rPr>
                <w:rFonts w:cs="Arial"/>
                <w:sz w:val="16"/>
              </w:rPr>
              <w:tab/>
            </w:r>
            <w:r w:rsidRPr="00EC78FE">
              <w:rPr>
                <w:rFonts w:cs="Arial"/>
                <w:sz w:val="16"/>
              </w:rPr>
              <w:sym w:font="Wingdings" w:char="F028"/>
            </w:r>
            <w:r w:rsidRPr="00EC78FE">
              <w:rPr>
                <w:rFonts w:cs="Arial"/>
                <w:sz w:val="16"/>
              </w:rPr>
              <w:t xml:space="preserve"> 0151-242-2000</w:t>
            </w:r>
          </w:p>
          <w:p w:rsidR="00023A31" w:rsidRPr="00EC78FE" w:rsidRDefault="00023A31" w:rsidP="00233565">
            <w:pPr>
              <w:rPr>
                <w:rFonts w:cs="Arial"/>
                <w:sz w:val="16"/>
              </w:rPr>
            </w:pPr>
            <w:r w:rsidRPr="00EC78FE">
              <w:rPr>
                <w:rFonts w:cs="Arial"/>
                <w:sz w:val="16"/>
              </w:rPr>
              <w:t>DBS Finance</w:t>
            </w:r>
          </w:p>
          <w:p w:rsidR="00023A31" w:rsidRPr="00EC78FE" w:rsidRDefault="00023A31" w:rsidP="00233565">
            <w:pPr>
              <w:rPr>
                <w:rFonts w:cs="Arial"/>
                <w:sz w:val="16"/>
              </w:rPr>
            </w:pPr>
            <w:r w:rsidRPr="00EC78FE">
              <w:rPr>
                <w:rFonts w:cs="Arial"/>
                <w:sz w:val="16"/>
              </w:rPr>
              <w:t>Walker House, Exchange Flags</w:t>
            </w:r>
            <w:r w:rsidRPr="00EC78FE">
              <w:rPr>
                <w:rFonts w:cs="Arial"/>
                <w:sz w:val="16"/>
              </w:rPr>
              <w:tab/>
              <w:t>Fax:  0151-242-2809</w:t>
            </w:r>
          </w:p>
          <w:p w:rsidR="00023A31" w:rsidRPr="00EC78FE" w:rsidRDefault="00023A31" w:rsidP="00233565">
            <w:pPr>
              <w:widowControl w:val="0"/>
              <w:spacing w:after="120"/>
              <w:rPr>
                <w:rFonts w:cs="Arial"/>
                <w:color w:val="000000"/>
                <w:sz w:val="16"/>
              </w:rPr>
            </w:pPr>
            <w:smartTag w:uri="urn:schemas-microsoft-com:office:smarttags" w:element="City">
              <w:r w:rsidRPr="00EC78FE">
                <w:rPr>
                  <w:rFonts w:cs="Arial"/>
                  <w:sz w:val="16"/>
                </w:rPr>
                <w:t>Liverpool</w:t>
              </w:r>
            </w:smartTag>
            <w:r w:rsidRPr="00EC78FE">
              <w:rPr>
                <w:rFonts w:cs="Arial"/>
                <w:sz w:val="16"/>
              </w:rPr>
              <w:t>, L2 3YL</w:t>
            </w:r>
            <w:r w:rsidRPr="00EC78FE">
              <w:rPr>
                <w:rFonts w:cs="Arial"/>
                <w:sz w:val="16"/>
              </w:rPr>
              <w:tab/>
            </w:r>
            <w:r w:rsidRPr="00EC78FE">
              <w:rPr>
                <w:rFonts w:cs="Arial"/>
                <w:sz w:val="16"/>
              </w:rPr>
              <w:tab/>
            </w:r>
            <w:r w:rsidRPr="00EC78FE">
              <w:rPr>
                <w:rFonts w:cs="Arial"/>
                <w:sz w:val="16"/>
              </w:rPr>
              <w:tab/>
            </w:r>
            <w:r w:rsidRPr="00EC78FE">
              <w:rPr>
                <w:rFonts w:cs="Arial"/>
                <w:b/>
                <w:sz w:val="16"/>
              </w:rPr>
              <w:t xml:space="preserve">Website is: </w:t>
            </w:r>
            <w:r w:rsidRPr="004173E8">
              <w:rPr>
                <w:rFonts w:cs="Arial"/>
                <w:sz w:val="16"/>
              </w:rPr>
              <w:t>https://www.gov.uk/government/organisations/ministry-of-defence/about/procurement#invoice-processing</w:t>
            </w:r>
            <w:r w:rsidRPr="00EC78FE">
              <w:rPr>
                <w:rFonts w:cs="Arial"/>
                <w:sz w:val="16"/>
              </w:rPr>
              <w:t xml:space="preserve"> </w:t>
            </w:r>
          </w:p>
        </w:tc>
        <w:tc>
          <w:tcPr>
            <w:tcW w:w="253" w:type="dxa"/>
            <w:vMerge w:val="restart"/>
            <w:shd w:val="pct12" w:color="auto" w:fill="auto"/>
          </w:tcPr>
          <w:p w:rsidR="00023A31" w:rsidRPr="00EC78FE" w:rsidRDefault="00023A31" w:rsidP="00233565">
            <w:pPr>
              <w:rPr>
                <w:rFonts w:cs="Arial"/>
                <w:sz w:val="16"/>
              </w:rPr>
            </w:pPr>
          </w:p>
        </w:tc>
      </w:tr>
      <w:tr w:rsidR="00023A31" w:rsidRPr="00EC78FE" w:rsidTr="00233565">
        <w:trPr>
          <w:trHeight w:val="65"/>
          <w:jc w:val="center"/>
        </w:trPr>
        <w:tc>
          <w:tcPr>
            <w:tcW w:w="5817" w:type="dxa"/>
            <w:gridSpan w:val="3"/>
            <w:shd w:val="pct12" w:color="auto" w:fill="auto"/>
          </w:tcPr>
          <w:p w:rsidR="00023A31" w:rsidRPr="00EC78FE" w:rsidRDefault="00023A31" w:rsidP="00233565">
            <w:pPr>
              <w:rPr>
                <w:rFonts w:cs="Arial"/>
                <w:sz w:val="4"/>
              </w:rPr>
            </w:pPr>
          </w:p>
        </w:tc>
        <w:tc>
          <w:tcPr>
            <w:tcW w:w="4882" w:type="dxa"/>
            <w:vMerge/>
            <w:tcBorders>
              <w:left w:val="single" w:sz="6" w:space="0" w:color="auto"/>
              <w:right w:val="single" w:sz="6" w:space="0" w:color="auto"/>
            </w:tcBorders>
          </w:tcPr>
          <w:p w:rsidR="00023A31" w:rsidRPr="00EC78FE" w:rsidRDefault="00023A31" w:rsidP="00233565">
            <w:pPr>
              <w:spacing w:before="120"/>
              <w:rPr>
                <w:rFonts w:cs="Arial"/>
                <w:b/>
                <w:color w:val="000000"/>
                <w:sz w:val="2"/>
              </w:rPr>
            </w:pPr>
          </w:p>
        </w:tc>
        <w:tc>
          <w:tcPr>
            <w:tcW w:w="253" w:type="dxa"/>
            <w:vMerge/>
            <w:shd w:val="pct12" w:color="auto" w:fill="auto"/>
          </w:tcPr>
          <w:p w:rsidR="00023A31" w:rsidRPr="00EC78FE" w:rsidRDefault="00023A31" w:rsidP="00233565">
            <w:pPr>
              <w:rPr>
                <w:rFonts w:cs="Arial"/>
                <w:sz w:val="2"/>
              </w:rPr>
            </w:pPr>
          </w:p>
        </w:tc>
      </w:tr>
      <w:tr w:rsidR="00023A31" w:rsidRPr="00EC78FE" w:rsidTr="00233565">
        <w:trPr>
          <w:trHeight w:val="272"/>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023A31" w:rsidRPr="00EC78FE" w:rsidRDefault="00023A31" w:rsidP="001C728A">
            <w:pPr>
              <w:numPr>
                <w:ilvl w:val="0"/>
                <w:numId w:val="8"/>
              </w:numPr>
              <w:tabs>
                <w:tab w:val="left" w:pos="194"/>
              </w:tabs>
              <w:spacing w:before="120"/>
              <w:ind w:left="0" w:firstLine="0"/>
              <w:rPr>
                <w:rFonts w:cs="Arial"/>
                <w:b/>
                <w:sz w:val="16"/>
              </w:rPr>
            </w:pPr>
            <w:r w:rsidRPr="00EC78FE">
              <w:rPr>
                <w:rFonts w:cs="Arial"/>
                <w:b/>
                <w:sz w:val="16"/>
              </w:rPr>
              <w:t>Intentionally Left Blank</w:t>
            </w:r>
          </w:p>
          <w:p w:rsidR="00023A31" w:rsidRPr="00EC78FE" w:rsidRDefault="00023A31" w:rsidP="00233565">
            <w:pPr>
              <w:spacing w:before="120"/>
              <w:rPr>
                <w:rFonts w:cs="Arial"/>
                <w:b/>
                <w:sz w:val="16"/>
              </w:rPr>
            </w:pPr>
          </w:p>
        </w:tc>
        <w:tc>
          <w:tcPr>
            <w:tcW w:w="242" w:type="dxa"/>
            <w:tcBorders>
              <w:left w:val="single" w:sz="4" w:space="0" w:color="auto"/>
            </w:tcBorders>
            <w:shd w:val="pct12" w:color="auto" w:fill="auto"/>
          </w:tcPr>
          <w:p w:rsidR="00023A31" w:rsidRPr="00EC78FE" w:rsidRDefault="00023A31" w:rsidP="00233565">
            <w:pPr>
              <w:rPr>
                <w:rFonts w:cs="Arial"/>
                <w:sz w:val="16"/>
              </w:rPr>
            </w:pPr>
          </w:p>
        </w:tc>
        <w:tc>
          <w:tcPr>
            <w:tcW w:w="4882" w:type="dxa"/>
            <w:vMerge/>
            <w:tcBorders>
              <w:left w:val="single" w:sz="6" w:space="0" w:color="auto"/>
              <w:bottom w:val="single" w:sz="8" w:space="0" w:color="auto"/>
              <w:right w:val="single" w:sz="6" w:space="0" w:color="auto"/>
            </w:tcBorders>
          </w:tcPr>
          <w:p w:rsidR="00023A31" w:rsidRPr="00EC78FE" w:rsidRDefault="00023A31" w:rsidP="00233565">
            <w:pPr>
              <w:spacing w:before="120"/>
              <w:rPr>
                <w:rFonts w:cs="Arial"/>
                <w:b/>
                <w:color w:val="000000"/>
                <w:sz w:val="16"/>
              </w:rPr>
            </w:pPr>
          </w:p>
        </w:tc>
        <w:tc>
          <w:tcPr>
            <w:tcW w:w="253" w:type="dxa"/>
            <w:vMerge/>
            <w:shd w:val="pct12" w:color="auto" w:fill="auto"/>
          </w:tcPr>
          <w:p w:rsidR="00023A31" w:rsidRPr="00EC78FE" w:rsidRDefault="00023A31" w:rsidP="00233565">
            <w:pPr>
              <w:rPr>
                <w:rFonts w:cs="Arial"/>
                <w:sz w:val="16"/>
              </w:rPr>
            </w:pPr>
          </w:p>
        </w:tc>
      </w:tr>
      <w:tr w:rsidR="00023A31" w:rsidRPr="00EC78FE" w:rsidTr="00233565">
        <w:trPr>
          <w:trHeight w:val="30"/>
          <w:jc w:val="center"/>
        </w:trPr>
        <w:tc>
          <w:tcPr>
            <w:tcW w:w="10952" w:type="dxa"/>
            <w:gridSpan w:val="5"/>
            <w:shd w:val="pct12" w:color="auto" w:fill="auto"/>
          </w:tcPr>
          <w:p w:rsidR="00023A31" w:rsidRPr="00EC78FE" w:rsidRDefault="00023A31" w:rsidP="00233565">
            <w:pPr>
              <w:rPr>
                <w:rFonts w:cs="Arial"/>
                <w:sz w:val="4"/>
              </w:rPr>
            </w:pPr>
          </w:p>
        </w:tc>
      </w:tr>
      <w:tr w:rsidR="00023A31" w:rsidRPr="00EC78FE" w:rsidTr="00233565">
        <w:trPr>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rsidR="00023A31" w:rsidRPr="00EC78FE" w:rsidRDefault="00023A31" w:rsidP="001C728A">
            <w:pPr>
              <w:numPr>
                <w:ilvl w:val="0"/>
                <w:numId w:val="8"/>
              </w:numPr>
              <w:tabs>
                <w:tab w:val="left" w:pos="194"/>
              </w:tabs>
              <w:spacing w:before="120"/>
              <w:ind w:left="0" w:firstLine="0"/>
              <w:rPr>
                <w:rFonts w:cs="Arial"/>
                <w:b/>
                <w:sz w:val="16"/>
              </w:rPr>
            </w:pPr>
            <w:r w:rsidRPr="00EC78FE">
              <w:rPr>
                <w:rFonts w:cs="Arial"/>
                <w:b/>
                <w:sz w:val="16"/>
              </w:rPr>
              <w:t>Quality Assurance Representative:</w:t>
            </w:r>
          </w:p>
          <w:p w:rsidR="00023A31" w:rsidRPr="00EC78FE" w:rsidRDefault="00023A31" w:rsidP="00233565">
            <w:pPr>
              <w:spacing w:before="120" w:after="120"/>
              <w:rPr>
                <w:rFonts w:cs="Arial"/>
                <w:sz w:val="16"/>
              </w:rPr>
            </w:pPr>
            <w:bookmarkStart w:id="66" w:name="QA_rep"/>
            <w:bookmarkEnd w:id="66"/>
            <w:r w:rsidRPr="00EC78FE">
              <w:rPr>
                <w:rFonts w:cs="Arial"/>
                <w:sz w:val="16"/>
              </w:rPr>
              <w:t>DES TECH-QSEP QCM-Poll-Int1</w:t>
            </w:r>
          </w:p>
          <w:p w:rsidR="00023A31" w:rsidRPr="00EC78FE" w:rsidRDefault="00023A31" w:rsidP="00233565">
            <w:pPr>
              <w:rPr>
                <w:rFonts w:cs="Arial"/>
                <w:sz w:val="16"/>
              </w:rPr>
            </w:pPr>
            <w:r w:rsidRPr="00EC78FE">
              <w:rPr>
                <w:rFonts w:cs="Arial"/>
                <w:sz w:val="16"/>
              </w:rPr>
              <w:t>Commercial staff are reminded that all Quality Assurance requirements should be listed under the General Contract Conditions.</w:t>
            </w:r>
          </w:p>
          <w:p w:rsidR="00023A31" w:rsidRPr="00EC78FE" w:rsidRDefault="00023A31" w:rsidP="00233565">
            <w:pPr>
              <w:spacing w:before="120" w:after="120"/>
              <w:rPr>
                <w:rFonts w:cs="Arial"/>
                <w:sz w:val="16"/>
                <w:szCs w:val="16"/>
              </w:rPr>
            </w:pPr>
            <w:bookmarkStart w:id="67" w:name="QA_requirements"/>
            <w:bookmarkEnd w:id="67"/>
            <w:r w:rsidRPr="00EC78FE">
              <w:rPr>
                <w:rFonts w:cs="Arial"/>
                <w:sz w:val="16"/>
                <w:szCs w:val="16"/>
              </w:rPr>
              <w:t>See Contract Terms &amp; Conditions</w:t>
            </w:r>
          </w:p>
          <w:p w:rsidR="00023A31" w:rsidRPr="00EC78FE" w:rsidRDefault="00023A31" w:rsidP="00233565">
            <w:pPr>
              <w:rPr>
                <w:rFonts w:cs="Arial"/>
                <w:sz w:val="16"/>
              </w:rPr>
            </w:pPr>
            <w:r w:rsidRPr="00EC78FE">
              <w:rPr>
                <w:rFonts w:cs="Arial"/>
                <w:b/>
                <w:sz w:val="16"/>
              </w:rPr>
              <w:t>AQAPS</w:t>
            </w:r>
            <w:r w:rsidRPr="00EC78FE">
              <w:rPr>
                <w:rFonts w:cs="Arial"/>
                <w:sz w:val="16"/>
              </w:rPr>
              <w:t xml:space="preserve"> and </w:t>
            </w:r>
            <w:r w:rsidRPr="00EC78FE">
              <w:rPr>
                <w:rFonts w:cs="Arial"/>
                <w:b/>
                <w:sz w:val="16"/>
              </w:rPr>
              <w:t>DEF STANs</w:t>
            </w:r>
            <w:r w:rsidRPr="00EC78FE">
              <w:rPr>
                <w:rFonts w:cs="Arial"/>
                <w:sz w:val="16"/>
              </w:rPr>
              <w:t xml:space="preserve"> are available from UK Defence Standardization, for access to the documents and details of the helpdesk visit </w:t>
            </w:r>
            <w:r w:rsidRPr="004173E8">
              <w:rPr>
                <w:rFonts w:cs="Arial"/>
                <w:sz w:val="16"/>
              </w:rPr>
              <w:t>http://dstan.uwh.diif.r.mil.uk/</w:t>
            </w:r>
            <w:r w:rsidRPr="00EC78FE">
              <w:rPr>
                <w:rFonts w:cs="Arial"/>
                <w:sz w:val="16"/>
              </w:rPr>
              <w:t xml:space="preserve"> [intranet] or </w:t>
            </w:r>
            <w:r w:rsidRPr="004173E8">
              <w:rPr>
                <w:rFonts w:cs="Arial"/>
                <w:sz w:val="16"/>
              </w:rPr>
              <w:t>https://www.dstan.mod.uk/</w:t>
            </w:r>
            <w:r w:rsidRPr="00EC78FE">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rsidR="00023A31" w:rsidRPr="00EC78FE" w:rsidRDefault="00023A31" w:rsidP="00233565">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rsidR="00023A31" w:rsidRPr="00EC78FE" w:rsidRDefault="00023A31" w:rsidP="00233565">
            <w:pPr>
              <w:tabs>
                <w:tab w:val="left" w:pos="357"/>
              </w:tabs>
              <w:spacing w:before="120"/>
              <w:rPr>
                <w:rFonts w:cs="Arial"/>
                <w:sz w:val="16"/>
              </w:rPr>
            </w:pPr>
            <w:r w:rsidRPr="00EC78FE">
              <w:rPr>
                <w:rFonts w:cs="Arial"/>
                <w:b/>
                <w:sz w:val="16"/>
              </w:rPr>
              <w:t>12.</w:t>
            </w:r>
            <w:r w:rsidRPr="00EC78FE">
              <w:rPr>
                <w:rFonts w:cs="Arial"/>
                <w:b/>
                <w:sz w:val="16"/>
              </w:rPr>
              <w:tab/>
              <w:t>Forms and Documentation are available through *:</w:t>
            </w:r>
          </w:p>
          <w:p w:rsidR="00023A31" w:rsidRPr="00EC78FE" w:rsidRDefault="00023A31" w:rsidP="00233565">
            <w:pPr>
              <w:rPr>
                <w:rFonts w:cs="Arial"/>
                <w:sz w:val="16"/>
              </w:rPr>
            </w:pPr>
            <w:r w:rsidRPr="00EC78FE">
              <w:rPr>
                <w:rFonts w:cs="Arial"/>
                <w:sz w:val="16"/>
              </w:rPr>
              <w:t xml:space="preserve">Ministry of Defence, Forms and Pubs Commodity Management </w:t>
            </w:r>
          </w:p>
          <w:p w:rsidR="00023A31" w:rsidRPr="00EC78FE" w:rsidRDefault="00023A31" w:rsidP="00233565">
            <w:pPr>
              <w:rPr>
                <w:rFonts w:cs="Arial"/>
                <w:sz w:val="16"/>
              </w:rPr>
            </w:pPr>
            <w:r w:rsidRPr="00EC78FE">
              <w:rPr>
                <w:rFonts w:cs="Arial"/>
                <w:sz w:val="16"/>
              </w:rPr>
              <w:t>PO Box 2, Building C16, C Site</w:t>
            </w:r>
          </w:p>
          <w:p w:rsidR="00023A31" w:rsidRPr="00EC78FE" w:rsidRDefault="00023A31" w:rsidP="00233565">
            <w:pPr>
              <w:rPr>
                <w:rFonts w:cs="Arial"/>
                <w:sz w:val="16"/>
              </w:rPr>
            </w:pPr>
            <w:r w:rsidRPr="00EC78FE">
              <w:rPr>
                <w:rFonts w:cs="Arial"/>
                <w:sz w:val="16"/>
              </w:rPr>
              <w:t xml:space="preserve">Lower </w:t>
            </w:r>
            <w:proofErr w:type="spellStart"/>
            <w:r w:rsidRPr="00EC78FE">
              <w:rPr>
                <w:rFonts w:cs="Arial"/>
                <w:sz w:val="16"/>
              </w:rPr>
              <w:t>Arncott</w:t>
            </w:r>
            <w:proofErr w:type="spellEnd"/>
          </w:p>
          <w:p w:rsidR="00023A31" w:rsidRPr="00EC78FE" w:rsidRDefault="00023A31" w:rsidP="00233565">
            <w:pPr>
              <w:rPr>
                <w:rFonts w:cs="Arial"/>
                <w:sz w:val="16"/>
              </w:rPr>
            </w:pPr>
            <w:smartTag w:uri="urn:schemas-microsoft-com:office:smarttags" w:element="place">
              <w:smartTag w:uri="urn:schemas-microsoft-com:office:smarttags" w:element="City">
                <w:r w:rsidRPr="00EC78FE">
                  <w:rPr>
                    <w:rFonts w:cs="Arial"/>
                    <w:sz w:val="16"/>
                  </w:rPr>
                  <w:t>Bicester</w:t>
                </w:r>
              </w:smartTag>
              <w:r w:rsidRPr="00EC78FE">
                <w:rPr>
                  <w:rFonts w:cs="Arial"/>
                  <w:sz w:val="16"/>
                </w:rPr>
                <w:t xml:space="preserve">, </w:t>
              </w:r>
              <w:smartTag w:uri="urn:schemas-microsoft-com:office:smarttags" w:element="PostalCode">
                <w:r w:rsidRPr="00EC78FE">
                  <w:rPr>
                    <w:rFonts w:cs="Arial"/>
                    <w:sz w:val="16"/>
                  </w:rPr>
                  <w:t>OX25 1LP</w:t>
                </w:r>
              </w:smartTag>
            </w:smartTag>
            <w:r w:rsidRPr="00EC78FE">
              <w:rPr>
                <w:rFonts w:cs="Arial"/>
                <w:sz w:val="16"/>
              </w:rPr>
              <w:t xml:space="preserve">  (Tel. 01869 256197   Fax: 01869 256824)</w:t>
            </w:r>
          </w:p>
          <w:p w:rsidR="00023A31" w:rsidRPr="00EC78FE" w:rsidRDefault="00023A31" w:rsidP="00233565">
            <w:pPr>
              <w:spacing w:after="120"/>
              <w:rPr>
                <w:rFonts w:cs="Arial"/>
                <w:sz w:val="16"/>
              </w:rPr>
            </w:pPr>
            <w:r w:rsidRPr="00EC78FE">
              <w:rPr>
                <w:rFonts w:cs="Arial"/>
                <w:b/>
                <w:sz w:val="16"/>
              </w:rPr>
              <w:t xml:space="preserve">Applications via fax or email: </w:t>
            </w:r>
            <w:r w:rsidRPr="00EC78FE">
              <w:rPr>
                <w:rFonts w:cs="Arial"/>
                <w:color w:val="0000FF"/>
                <w:sz w:val="16"/>
                <w:szCs w:val="16"/>
                <w:u w:val="single"/>
              </w:rPr>
              <w:t>DESLCSLS-OpsFormsandPubs@mod.uk</w:t>
            </w:r>
            <w:r w:rsidRPr="00EC78FE">
              <w:rPr>
                <w:rFonts w:cs="Arial"/>
                <w:color w:val="0000FF"/>
                <w:sz w:val="16"/>
                <w:u w:val="single"/>
              </w:rPr>
              <w:t>.</w:t>
            </w:r>
          </w:p>
        </w:tc>
        <w:tc>
          <w:tcPr>
            <w:tcW w:w="253" w:type="dxa"/>
            <w:tcBorders>
              <w:left w:val="single" w:sz="4" w:space="0" w:color="auto"/>
            </w:tcBorders>
            <w:shd w:val="pct12" w:color="auto" w:fill="auto"/>
          </w:tcPr>
          <w:p w:rsidR="00023A31" w:rsidRPr="00EC78FE" w:rsidRDefault="00023A31" w:rsidP="00233565">
            <w:pPr>
              <w:rPr>
                <w:rFonts w:cs="Arial"/>
                <w:sz w:val="16"/>
              </w:rPr>
            </w:pPr>
          </w:p>
        </w:tc>
      </w:tr>
      <w:tr w:rsidR="00023A31" w:rsidRPr="00EC78FE" w:rsidTr="00233565">
        <w:trPr>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rsidR="00023A31" w:rsidRPr="00EC78FE" w:rsidRDefault="00023A31" w:rsidP="00233565">
            <w:pPr>
              <w:rPr>
                <w:rFonts w:cs="Arial"/>
                <w:sz w:val="6"/>
              </w:rPr>
            </w:pPr>
          </w:p>
        </w:tc>
        <w:tc>
          <w:tcPr>
            <w:tcW w:w="5377" w:type="dxa"/>
            <w:gridSpan w:val="3"/>
            <w:tcBorders>
              <w:left w:val="single" w:sz="4" w:space="0" w:color="auto"/>
            </w:tcBorders>
            <w:shd w:val="pct12" w:color="auto" w:fill="auto"/>
          </w:tcPr>
          <w:p w:rsidR="00023A31" w:rsidRPr="00EC78FE" w:rsidRDefault="00023A31" w:rsidP="00233565">
            <w:pPr>
              <w:rPr>
                <w:rFonts w:cs="Arial"/>
                <w:sz w:val="6"/>
              </w:rPr>
            </w:pPr>
          </w:p>
        </w:tc>
      </w:tr>
      <w:tr w:rsidR="00023A31" w:rsidRPr="00EC78FE" w:rsidTr="00233565">
        <w:trPr>
          <w:trHeight w:val="930"/>
          <w:jc w:val="center"/>
        </w:trPr>
        <w:tc>
          <w:tcPr>
            <w:tcW w:w="242" w:type="dxa"/>
            <w:tcBorders>
              <w:right w:val="single" w:sz="4" w:space="0" w:color="auto"/>
            </w:tcBorders>
            <w:shd w:val="pct12" w:color="auto" w:fill="auto"/>
          </w:tcPr>
          <w:p w:rsidR="00023A31" w:rsidRPr="00EC78FE" w:rsidRDefault="00023A31" w:rsidP="00233565">
            <w:pPr>
              <w:rPr>
                <w:rFonts w:cs="Arial"/>
                <w:sz w:val="4"/>
              </w:rPr>
            </w:pPr>
          </w:p>
        </w:tc>
        <w:tc>
          <w:tcPr>
            <w:tcW w:w="5333" w:type="dxa"/>
            <w:vMerge/>
            <w:tcBorders>
              <w:left w:val="single" w:sz="4" w:space="0" w:color="auto"/>
              <w:bottom w:val="single" w:sz="4" w:space="0" w:color="auto"/>
              <w:right w:val="single" w:sz="4" w:space="0" w:color="auto"/>
            </w:tcBorders>
          </w:tcPr>
          <w:p w:rsidR="00023A31" w:rsidRPr="00EC78FE" w:rsidRDefault="00023A31" w:rsidP="00233565">
            <w:pPr>
              <w:rPr>
                <w:rFonts w:cs="Arial"/>
                <w:sz w:val="16"/>
              </w:rPr>
            </w:pPr>
          </w:p>
        </w:tc>
        <w:tc>
          <w:tcPr>
            <w:tcW w:w="242" w:type="dxa"/>
            <w:tcBorders>
              <w:left w:val="single" w:sz="4" w:space="0" w:color="auto"/>
              <w:right w:val="single" w:sz="4" w:space="0" w:color="auto"/>
            </w:tcBorders>
            <w:shd w:val="pct12" w:color="auto" w:fill="auto"/>
          </w:tcPr>
          <w:p w:rsidR="00023A31" w:rsidRPr="00EC78FE" w:rsidRDefault="00023A31" w:rsidP="00233565">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rsidR="00023A31" w:rsidRPr="00EC78FE" w:rsidRDefault="00023A31" w:rsidP="00233565">
            <w:pPr>
              <w:spacing w:before="120"/>
              <w:rPr>
                <w:rFonts w:cs="Arial"/>
                <w:b/>
                <w:sz w:val="16"/>
              </w:rPr>
            </w:pPr>
            <w:r w:rsidRPr="00EC78FE">
              <w:rPr>
                <w:rFonts w:cs="Arial"/>
                <w:b/>
                <w:sz w:val="16"/>
              </w:rPr>
              <w:t>NOTES</w:t>
            </w:r>
          </w:p>
          <w:p w:rsidR="00023A31" w:rsidRPr="00EC78FE" w:rsidRDefault="00023A31" w:rsidP="00233565">
            <w:pPr>
              <w:rPr>
                <w:rFonts w:cs="Arial"/>
                <w:sz w:val="16"/>
              </w:rPr>
            </w:pPr>
            <w:r w:rsidRPr="00EC78FE">
              <w:rPr>
                <w:rFonts w:cs="Arial"/>
                <w:b/>
                <w:sz w:val="16"/>
              </w:rPr>
              <w:t>*</w:t>
            </w:r>
            <w:r w:rsidRPr="00EC78FE">
              <w:rPr>
                <w:rFonts w:cs="Arial"/>
                <w:sz w:val="16"/>
              </w:rPr>
              <w:t xml:space="preserve"> Many </w:t>
            </w:r>
            <w:r w:rsidRPr="00EC78FE">
              <w:rPr>
                <w:rFonts w:cs="Arial"/>
                <w:b/>
                <w:sz w:val="16"/>
              </w:rPr>
              <w:t>DEFCONs and DEFFORMs</w:t>
            </w:r>
            <w:r w:rsidRPr="00EC78FE">
              <w:rPr>
                <w:rFonts w:cs="Arial"/>
                <w:sz w:val="16"/>
              </w:rPr>
              <w:t xml:space="preserve"> can be obtained from the MOD Internet Website [extranet, registration needed]: </w:t>
            </w:r>
          </w:p>
          <w:p w:rsidR="00023A31" w:rsidRPr="00EC78FE" w:rsidRDefault="00023A31" w:rsidP="00233565">
            <w:pPr>
              <w:spacing w:after="120"/>
              <w:rPr>
                <w:rFonts w:cs="Arial"/>
                <w:sz w:val="16"/>
              </w:rPr>
            </w:pPr>
            <w:r w:rsidRPr="004173E8">
              <w:rPr>
                <w:rFonts w:cs="Arial"/>
                <w:sz w:val="16"/>
              </w:rPr>
              <w:t>https://www.aof.mod.uk/aofcontent/tactical/toolkit/index.htm</w:t>
            </w:r>
            <w:r w:rsidRPr="00EC78FE">
              <w:rPr>
                <w:rFonts w:cs="Arial"/>
                <w:sz w:val="16"/>
              </w:rPr>
              <w:t xml:space="preserve"> </w:t>
            </w:r>
          </w:p>
        </w:tc>
        <w:tc>
          <w:tcPr>
            <w:tcW w:w="253" w:type="dxa"/>
            <w:tcBorders>
              <w:left w:val="single" w:sz="4" w:space="0" w:color="auto"/>
            </w:tcBorders>
            <w:shd w:val="pct12" w:color="auto" w:fill="auto"/>
          </w:tcPr>
          <w:p w:rsidR="00023A31" w:rsidRPr="00EC78FE" w:rsidRDefault="00023A31" w:rsidP="00233565">
            <w:pPr>
              <w:rPr>
                <w:rFonts w:cs="Arial"/>
                <w:sz w:val="16"/>
              </w:rPr>
            </w:pPr>
          </w:p>
        </w:tc>
      </w:tr>
      <w:tr w:rsidR="00023A31" w:rsidRPr="00EC78FE" w:rsidTr="00233565">
        <w:trPr>
          <w:trHeight w:val="77"/>
          <w:jc w:val="center"/>
        </w:trPr>
        <w:tc>
          <w:tcPr>
            <w:tcW w:w="10952" w:type="dxa"/>
            <w:gridSpan w:val="5"/>
            <w:shd w:val="pct12" w:color="auto" w:fill="auto"/>
          </w:tcPr>
          <w:p w:rsidR="00023A31" w:rsidRPr="00EC78FE" w:rsidRDefault="00023A31" w:rsidP="00233565">
            <w:pPr>
              <w:rPr>
                <w:rFonts w:cs="Arial"/>
                <w:sz w:val="8"/>
              </w:rPr>
            </w:pPr>
          </w:p>
        </w:tc>
      </w:tr>
      <w:tr w:rsidR="00023A31" w:rsidRPr="00EC78FE" w:rsidTr="00233565">
        <w:trPr>
          <w:trHeight w:val="42"/>
          <w:jc w:val="center"/>
          <w:hidden/>
        </w:trPr>
        <w:tc>
          <w:tcPr>
            <w:tcW w:w="10952" w:type="dxa"/>
            <w:gridSpan w:val="5"/>
            <w:shd w:val="clear" w:color="auto" w:fill="auto"/>
          </w:tcPr>
          <w:p w:rsidR="00023A31" w:rsidRPr="00EC78FE" w:rsidRDefault="00023A31" w:rsidP="00233565">
            <w:pPr>
              <w:jc w:val="both"/>
              <w:rPr>
                <w:rFonts w:cs="Arial"/>
                <w:vanish/>
                <w:color w:val="FFFFFF"/>
                <w:sz w:val="13"/>
                <w:szCs w:val="13"/>
              </w:rPr>
            </w:pPr>
          </w:p>
        </w:tc>
      </w:tr>
    </w:tbl>
    <w:p w:rsidR="00023A31" w:rsidRPr="00EC78FE" w:rsidRDefault="00023A31" w:rsidP="00023A31">
      <w:pPr>
        <w:widowControl w:val="0"/>
        <w:jc w:val="both"/>
        <w:rPr>
          <w:rFonts w:cs="Arial"/>
        </w:rPr>
      </w:pPr>
    </w:p>
    <w:p w:rsidR="00023A31" w:rsidRPr="00EC78FE" w:rsidRDefault="00023A31" w:rsidP="00023A31">
      <w:pPr>
        <w:suppressAutoHyphens/>
        <w:spacing w:before="120" w:after="120"/>
        <w:rPr>
          <w:rFonts w:cs="Arial"/>
        </w:rPr>
        <w:sectPr w:rsidR="00023A31" w:rsidRPr="00EC78FE" w:rsidSect="00233565">
          <w:footnotePr>
            <w:numRestart w:val="eachPage"/>
          </w:footnotePr>
          <w:pgSz w:w="11907" w:h="16839" w:code="9"/>
          <w:pgMar w:top="675" w:right="1797" w:bottom="284" w:left="1797" w:header="289" w:footer="289" w:gutter="0"/>
          <w:pgNumType w:start="1"/>
          <w:cols w:space="720"/>
          <w:formProt w:val="0"/>
          <w:titlePg/>
        </w:sectPr>
      </w:pPr>
    </w:p>
    <w:p w:rsidR="00023A31" w:rsidRPr="00EC78FE" w:rsidRDefault="00023A31" w:rsidP="00023A31">
      <w:pPr>
        <w:jc w:val="right"/>
        <w:rPr>
          <w:rFonts w:cs="Arial"/>
          <w:b/>
        </w:rPr>
      </w:pPr>
      <w:r w:rsidRPr="00EC78FE">
        <w:rPr>
          <w:rFonts w:cs="Arial"/>
          <w:b/>
        </w:rPr>
        <w:lastRenderedPageBreak/>
        <w:t>DEFFORM 177 (</w:t>
      </w:r>
      <w:proofErr w:type="spellStart"/>
      <w:r w:rsidRPr="00EC78FE">
        <w:rPr>
          <w:rFonts w:cs="Arial"/>
          <w:b/>
        </w:rPr>
        <w:t>Edn</w:t>
      </w:r>
      <w:proofErr w:type="spellEnd"/>
      <w:r w:rsidRPr="00EC78FE">
        <w:rPr>
          <w:rFonts w:cs="Arial"/>
          <w:b/>
        </w:rPr>
        <w:t xml:space="preserve"> 3/80)</w:t>
      </w:r>
    </w:p>
    <w:p w:rsidR="00023A31" w:rsidRPr="00EC78FE" w:rsidRDefault="00023A31" w:rsidP="00023A31">
      <w:pPr>
        <w:suppressAutoHyphens/>
        <w:jc w:val="right"/>
        <w:rPr>
          <w:rFonts w:cs="Arial"/>
          <w:b/>
          <w:spacing w:val="-2"/>
        </w:rPr>
      </w:pPr>
    </w:p>
    <w:p w:rsidR="00023A31" w:rsidRPr="00EC78FE" w:rsidRDefault="00023A31" w:rsidP="00023A31">
      <w:pPr>
        <w:suppressAutoHyphens/>
        <w:jc w:val="center"/>
        <w:rPr>
          <w:rFonts w:cs="Arial"/>
          <w:b/>
          <w:spacing w:val="-2"/>
          <w:sz w:val="24"/>
        </w:rPr>
      </w:pPr>
      <w:bookmarkStart w:id="68" w:name="OrganisationName177"/>
      <w:bookmarkEnd w:id="68"/>
    </w:p>
    <w:p w:rsidR="00023A31" w:rsidRPr="00EC78FE" w:rsidRDefault="00023A31" w:rsidP="00023A31">
      <w:pPr>
        <w:suppressAutoHyphens/>
        <w:jc w:val="both"/>
        <w:rPr>
          <w:rFonts w:cs="Arial"/>
          <w:b/>
          <w:spacing w:val="-2"/>
        </w:rPr>
      </w:pPr>
    </w:p>
    <w:p w:rsidR="00023A31" w:rsidRPr="00EC78FE" w:rsidRDefault="00023A31" w:rsidP="00023A31">
      <w:pPr>
        <w:suppressAutoHyphens/>
        <w:jc w:val="center"/>
        <w:rPr>
          <w:rFonts w:cs="Arial"/>
          <w:b/>
          <w:spacing w:val="-2"/>
          <w:sz w:val="28"/>
        </w:rPr>
      </w:pPr>
      <w:r w:rsidRPr="00EC78FE">
        <w:rPr>
          <w:rFonts w:cs="Arial"/>
          <w:b/>
          <w:spacing w:val="-2"/>
          <w:sz w:val="28"/>
        </w:rPr>
        <w:t>Design Rights and Patents</w:t>
      </w:r>
    </w:p>
    <w:p w:rsidR="00023A31" w:rsidRPr="00EC78FE" w:rsidRDefault="00023A31" w:rsidP="00023A31">
      <w:pPr>
        <w:suppressAutoHyphens/>
        <w:jc w:val="center"/>
        <w:rPr>
          <w:rFonts w:cs="Arial"/>
          <w:b/>
          <w:spacing w:val="-2"/>
          <w:sz w:val="28"/>
        </w:rPr>
      </w:pPr>
      <w:r w:rsidRPr="00EC78FE">
        <w:rPr>
          <w:rFonts w:cs="Arial"/>
          <w:b/>
          <w:spacing w:val="-2"/>
          <w:sz w:val="28"/>
        </w:rPr>
        <w:t>(Sub-Contractor’s Agreement)</w:t>
      </w:r>
    </w:p>
    <w:p w:rsidR="00023A31" w:rsidRPr="00EC78FE" w:rsidRDefault="00023A31" w:rsidP="00023A31">
      <w:pPr>
        <w:suppressAutoHyphens/>
        <w:jc w:val="center"/>
        <w:rPr>
          <w:rFonts w:cs="Arial"/>
          <w:b/>
          <w:spacing w:val="-2"/>
          <w:sz w:val="28"/>
        </w:rPr>
      </w:pPr>
    </w:p>
    <w:p w:rsidR="00023A31" w:rsidRPr="00EC78FE" w:rsidRDefault="00023A31" w:rsidP="00023A31">
      <w:pPr>
        <w:suppressAutoHyphens/>
        <w:jc w:val="both"/>
        <w:rPr>
          <w:rFonts w:cs="Arial"/>
          <w:spacing w:val="-2"/>
        </w:rPr>
      </w:pPr>
    </w:p>
    <w:p w:rsidR="00023A31" w:rsidRPr="00EC78FE" w:rsidRDefault="00023A31" w:rsidP="00023A31">
      <w:pPr>
        <w:rPr>
          <w:rFonts w:cs="Arial"/>
        </w:rPr>
      </w:pPr>
      <w:r w:rsidRPr="00EC78FE">
        <w:rPr>
          <w:rFonts w:cs="Arial"/>
        </w:rPr>
        <w:t xml:space="preserve">THIS AGREEMENT is made the </w:t>
      </w:r>
      <w:r w:rsidRPr="00EC78FE">
        <w:rPr>
          <w:rFonts w:cs="Arial"/>
        </w:rPr>
        <w:tab/>
      </w:r>
      <w:r w:rsidRPr="00EC78FE">
        <w:rPr>
          <w:rFonts w:cs="Arial"/>
        </w:rPr>
        <w:tab/>
      </w:r>
      <w:r w:rsidRPr="00EC78FE">
        <w:rPr>
          <w:rFonts w:cs="Arial"/>
        </w:rPr>
        <w:tab/>
        <w:t xml:space="preserve">day of </w:t>
      </w:r>
      <w:r w:rsidRPr="00EC78FE">
        <w:rPr>
          <w:rFonts w:cs="Arial"/>
        </w:rPr>
        <w:tab/>
      </w:r>
      <w:r w:rsidRPr="00EC78FE">
        <w:rPr>
          <w:rFonts w:cs="Arial"/>
        </w:rPr>
        <w:tab/>
      </w:r>
      <w:r w:rsidRPr="00EC78FE">
        <w:rPr>
          <w:rFonts w:cs="Arial"/>
        </w:rPr>
        <w:tab/>
      </w:r>
      <w:r w:rsidRPr="00EC78FE">
        <w:rPr>
          <w:rFonts w:cs="Arial"/>
        </w:rPr>
        <w:tab/>
        <w:t>20</w:t>
      </w:r>
    </w:p>
    <w:p w:rsidR="00023A31" w:rsidRPr="00EC78FE" w:rsidRDefault="00023A31" w:rsidP="00023A31">
      <w:pPr>
        <w:rPr>
          <w:rFonts w:cs="Arial"/>
          <w:spacing w:val="-2"/>
        </w:rPr>
      </w:pPr>
    </w:p>
    <w:p w:rsidR="00023A31" w:rsidRPr="00EC78FE" w:rsidRDefault="00023A31" w:rsidP="00023A31">
      <w:pPr>
        <w:suppressAutoHyphens/>
        <w:rPr>
          <w:rFonts w:cs="Arial"/>
          <w:spacing w:val="-2"/>
        </w:rPr>
      </w:pPr>
      <w:r w:rsidRPr="00EC78FE">
        <w:rPr>
          <w:rFonts w:cs="Arial"/>
          <w:spacing w:val="-2"/>
        </w:rPr>
        <w:t>BETWEEN</w:t>
      </w: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r w:rsidRPr="00EC78FE">
        <w:rPr>
          <w:rFonts w:cs="Arial"/>
          <w:spacing w:val="-2"/>
        </w:rPr>
        <w:t xml:space="preserve">whose registered office is at </w:t>
      </w: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r w:rsidRPr="00EC78FE">
        <w:rPr>
          <w:rFonts w:cs="Arial"/>
          <w:spacing w:val="-2"/>
        </w:rPr>
        <w:t>(hereinafter called "the Sub-Contractor") of the one part and THE SECRETARY OF STATE FOR DEFENCE (hereinafter called "the Secretary of State") of the other part</w:t>
      </w: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r w:rsidRPr="00EC78FE">
        <w:rPr>
          <w:rFonts w:cs="Arial"/>
          <w:spacing w:val="-2"/>
        </w:rPr>
        <w:tab/>
        <w:t>WHEREAS:-</w:t>
      </w:r>
    </w:p>
    <w:p w:rsidR="00023A31" w:rsidRPr="00EC78FE" w:rsidRDefault="00023A31" w:rsidP="00023A31">
      <w:pPr>
        <w:suppressAutoHyphens/>
        <w:rPr>
          <w:rFonts w:cs="Arial"/>
          <w:spacing w:val="-2"/>
        </w:rPr>
      </w:pPr>
    </w:p>
    <w:p w:rsidR="00023A31" w:rsidRPr="00EC78FE" w:rsidRDefault="00023A31" w:rsidP="00023A31">
      <w:pPr>
        <w:suppressAutoHyphens/>
        <w:ind w:left="567" w:hanging="567"/>
        <w:rPr>
          <w:rFonts w:cs="Arial"/>
          <w:spacing w:val="-2"/>
        </w:rPr>
      </w:pPr>
      <w:r w:rsidRPr="00EC78FE">
        <w:rPr>
          <w:rFonts w:cs="Arial"/>
          <w:spacing w:val="-2"/>
        </w:rPr>
        <w:t>1.</w:t>
      </w:r>
      <w:r w:rsidRPr="00EC78FE">
        <w:rPr>
          <w:rFonts w:cs="Arial"/>
          <w:spacing w:val="-2"/>
        </w:rPr>
        <w:tab/>
        <w:t xml:space="preserve">The Secretary of State has placed with </w:t>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t xml:space="preserve">(hereinafter called "the main contractor") a contract bearing the reference number </w:t>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t xml:space="preserve">(hereinafter called "the main contract") for the design and development of </w:t>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r>
      <w:r w:rsidRPr="00EC78FE">
        <w:rPr>
          <w:rFonts w:cs="Arial"/>
          <w:spacing w:val="-2"/>
        </w:rPr>
        <w:tab/>
        <w:t>the effect of which is that the costs of such design and development (including the cost referable to any sub-contracts hereinafter referred to) will be substantially borne by the Secretary of State.</w:t>
      </w:r>
    </w:p>
    <w:p w:rsidR="00023A31" w:rsidRPr="00EC78FE" w:rsidRDefault="00023A31" w:rsidP="00023A31">
      <w:pPr>
        <w:suppressAutoHyphens/>
        <w:rPr>
          <w:rFonts w:cs="Arial"/>
          <w:spacing w:val="-2"/>
        </w:rPr>
      </w:pPr>
    </w:p>
    <w:p w:rsidR="00023A31" w:rsidRPr="00EC78FE" w:rsidRDefault="00023A31" w:rsidP="00023A31">
      <w:pPr>
        <w:suppressAutoHyphens/>
        <w:ind w:left="567" w:hanging="567"/>
        <w:rPr>
          <w:rFonts w:cs="Arial"/>
          <w:spacing w:val="-2"/>
        </w:rPr>
      </w:pPr>
      <w:r w:rsidRPr="00EC78FE">
        <w:rPr>
          <w:rFonts w:cs="Arial"/>
          <w:spacing w:val="-2"/>
        </w:rPr>
        <w:t>2.</w:t>
      </w:r>
      <w:r w:rsidRPr="00EC78FE">
        <w:rPr>
          <w:rFonts w:cs="Arial"/>
          <w:spacing w:val="-2"/>
        </w:rPr>
        <w:tab/>
        <w:t>The main contractor contemplates that the design development and supply of certain components needed for performance of the main contract will be undertaken by various third parties in pursuance of sub-contracts made between them and the main contractor.</w:t>
      </w:r>
    </w:p>
    <w:p w:rsidR="00023A31" w:rsidRPr="00EC78FE" w:rsidRDefault="00023A31" w:rsidP="00023A31">
      <w:pPr>
        <w:suppressAutoHyphens/>
        <w:rPr>
          <w:rFonts w:cs="Arial"/>
          <w:spacing w:val="-2"/>
        </w:rPr>
      </w:pPr>
    </w:p>
    <w:p w:rsidR="00023A31" w:rsidRPr="00EC78FE" w:rsidRDefault="00023A31" w:rsidP="00023A31">
      <w:pPr>
        <w:suppressAutoHyphens/>
        <w:ind w:left="567" w:hanging="567"/>
        <w:rPr>
          <w:rFonts w:cs="Arial"/>
          <w:spacing w:val="-2"/>
        </w:rPr>
      </w:pPr>
      <w:r w:rsidRPr="00EC78FE">
        <w:rPr>
          <w:rFonts w:cs="Arial"/>
          <w:spacing w:val="-2"/>
        </w:rPr>
        <w:t>3.</w:t>
      </w:r>
      <w:r w:rsidRPr="00EC78FE">
        <w:rPr>
          <w:rFonts w:cs="Arial"/>
          <w:spacing w:val="-2"/>
        </w:rPr>
        <w:tab/>
        <w:t>With a view to securing to the Secretary of State rights as regards inventions designs and other related matters in respect of any sub-contract the main contract provides that the main contractor shall not enter into any sub-contract for any component aforesaid without obtaining the prior approval of the Secretary of State.</w:t>
      </w:r>
    </w:p>
    <w:p w:rsidR="00023A31" w:rsidRPr="00EC78FE" w:rsidRDefault="00023A31" w:rsidP="00023A31">
      <w:pPr>
        <w:suppressAutoHyphens/>
        <w:rPr>
          <w:rFonts w:cs="Arial"/>
          <w:spacing w:val="-2"/>
        </w:rPr>
      </w:pPr>
    </w:p>
    <w:p w:rsidR="00023A31" w:rsidRPr="00EC78FE" w:rsidRDefault="00023A31" w:rsidP="00023A31">
      <w:pPr>
        <w:suppressAutoHyphens/>
        <w:ind w:left="567" w:hanging="567"/>
        <w:rPr>
          <w:rFonts w:cs="Arial"/>
          <w:spacing w:val="-2"/>
        </w:rPr>
      </w:pPr>
      <w:r w:rsidRPr="00EC78FE">
        <w:rPr>
          <w:rFonts w:cs="Arial"/>
          <w:spacing w:val="-2"/>
        </w:rPr>
        <w:t>4.</w:t>
      </w:r>
      <w:r w:rsidRPr="00EC78FE">
        <w:rPr>
          <w:rFonts w:cs="Arial"/>
          <w:spacing w:val="-2"/>
        </w:rPr>
        <w:tab/>
        <w:t>The main contractor has now informed the Secretary of State that for the purpose of performing the main contract he wishes to place with the Sub-Contractor a sub-contract for the design and development of the items described in the First Schedule (hereinafter called "the sub-contracted items") and has requested the Secretary of State's approval of the sub-contract accordingly.</w:t>
      </w:r>
    </w:p>
    <w:p w:rsidR="00023A31" w:rsidRPr="00EC78FE" w:rsidRDefault="00023A31" w:rsidP="00023A31">
      <w:pPr>
        <w:suppressAutoHyphens/>
        <w:rPr>
          <w:rFonts w:cs="Arial"/>
          <w:spacing w:val="-2"/>
        </w:rPr>
      </w:pPr>
    </w:p>
    <w:p w:rsidR="00023A31" w:rsidRPr="00EC78FE" w:rsidRDefault="00023A31" w:rsidP="00023A31">
      <w:pPr>
        <w:suppressAutoHyphens/>
        <w:ind w:left="567" w:hanging="567"/>
        <w:rPr>
          <w:rFonts w:cs="Arial"/>
          <w:spacing w:val="-2"/>
        </w:rPr>
      </w:pPr>
      <w:r w:rsidRPr="00EC78FE">
        <w:rPr>
          <w:rFonts w:cs="Arial"/>
          <w:spacing w:val="-2"/>
        </w:rPr>
        <w:t>5.</w:t>
      </w:r>
      <w:r w:rsidRPr="00EC78FE">
        <w:rPr>
          <w:rFonts w:cs="Arial"/>
          <w:spacing w:val="-2"/>
        </w:rPr>
        <w:tab/>
        <w:t>The Secretary of State has signified his willingness to approve the sub-contract on condition that in consideration of his giving approval the Sub-Contractor enters into a direct Agreement with the Secretary of State concerning the matters hereinafter appearing and the Sub-Contractor has signified his willingness to enter into such an agreement.</w:t>
      </w: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r w:rsidRPr="00EC78FE">
        <w:rPr>
          <w:rFonts w:cs="Arial"/>
          <w:spacing w:val="-2"/>
        </w:rPr>
        <w:t>NOW THIS AGREEMENT made in consideration of the premises and of the rights and liabilities hereunder mutually granted and undertaken WITNESSETH AND IT IS HEREBY AGREED AND DECLARED as follows:-</w:t>
      </w:r>
    </w:p>
    <w:p w:rsidR="00023A31" w:rsidRPr="00EC78FE" w:rsidRDefault="00023A31" w:rsidP="00023A31">
      <w:pPr>
        <w:rPr>
          <w:rFonts w:cs="Arial"/>
        </w:rPr>
      </w:pPr>
    </w:p>
    <w:p w:rsidR="00023A31" w:rsidRPr="00EC78FE" w:rsidRDefault="00023A31" w:rsidP="00023A31">
      <w:pPr>
        <w:ind w:left="570" w:hanging="570"/>
        <w:rPr>
          <w:rFonts w:cs="Arial"/>
          <w:b/>
        </w:rPr>
      </w:pPr>
      <w:r w:rsidRPr="00EC78FE">
        <w:rPr>
          <w:rFonts w:cs="Arial"/>
        </w:rPr>
        <w:t>1.</w:t>
      </w:r>
      <w:r w:rsidRPr="00EC78FE">
        <w:rPr>
          <w:rFonts w:cs="Arial"/>
        </w:rPr>
        <w:tab/>
        <w:t>The Sub-Contractor and the Secretary of State hereby agree to be bound to each other by the provisions of the Conditions as set out in the Second Schedule hereto.</w:t>
      </w:r>
    </w:p>
    <w:p w:rsidR="00023A31" w:rsidRPr="00EC78FE" w:rsidRDefault="00023A31" w:rsidP="00023A31">
      <w:pPr>
        <w:suppressAutoHyphens/>
        <w:rPr>
          <w:rFonts w:cs="Arial"/>
          <w:spacing w:val="-2"/>
        </w:rPr>
      </w:pPr>
    </w:p>
    <w:p w:rsidR="00023A31" w:rsidRPr="00EC78FE" w:rsidRDefault="00023A31" w:rsidP="001C728A">
      <w:pPr>
        <w:numPr>
          <w:ilvl w:val="0"/>
          <w:numId w:val="10"/>
        </w:numPr>
        <w:suppressAutoHyphens/>
        <w:rPr>
          <w:rFonts w:cs="Arial"/>
          <w:spacing w:val="-2"/>
        </w:rPr>
      </w:pPr>
      <w:r w:rsidRPr="00EC78FE">
        <w:rPr>
          <w:rFonts w:cs="Arial"/>
          <w:spacing w:val="-2"/>
        </w:rPr>
        <w:t>No extension alteration or variation in the terms of the sub-contract between the main contractor and the sub-contractor and no other agreement between the main contractor and the sub-contractor relating to the work to be done under the sub-contract or any modification now or hereafter made thereto shall prejudice the operation of this Agreement which shall in all respects apply to the sub-contract as so extended altered varied supplemented or modified as if such extension alteration variation supplementation or modification had been originally provided for in the sub-contract and the expression "the sub-contract items" shall have effect accordingly.</w:t>
      </w:r>
    </w:p>
    <w:p w:rsidR="00023A31" w:rsidRPr="00EC78FE" w:rsidRDefault="00023A31" w:rsidP="00023A31">
      <w:pPr>
        <w:jc w:val="right"/>
        <w:rPr>
          <w:rFonts w:cs="Arial"/>
          <w:b/>
        </w:rPr>
      </w:pPr>
      <w:r w:rsidRPr="00EC78FE">
        <w:rPr>
          <w:rFonts w:cs="Arial"/>
        </w:rPr>
        <w:br w:type="page"/>
      </w:r>
      <w:r w:rsidRPr="00EC78FE">
        <w:rPr>
          <w:rFonts w:cs="Arial"/>
          <w:b/>
        </w:rPr>
        <w:lastRenderedPageBreak/>
        <w:t>DEFFORM 177 (</w:t>
      </w:r>
      <w:proofErr w:type="spellStart"/>
      <w:r w:rsidRPr="00EC78FE">
        <w:rPr>
          <w:rFonts w:cs="Arial"/>
          <w:b/>
        </w:rPr>
        <w:t>Edn</w:t>
      </w:r>
      <w:proofErr w:type="spellEnd"/>
      <w:r w:rsidRPr="00EC78FE">
        <w:rPr>
          <w:rFonts w:cs="Arial"/>
          <w:b/>
        </w:rPr>
        <w:t xml:space="preserve"> 3/80)</w:t>
      </w:r>
    </w:p>
    <w:p w:rsidR="00023A31" w:rsidRPr="00EC78FE" w:rsidRDefault="00023A31" w:rsidP="00023A31">
      <w:pPr>
        <w:suppressAutoHyphens/>
        <w:jc w:val="right"/>
        <w:rPr>
          <w:rFonts w:cs="Arial"/>
          <w:spacing w:val="-2"/>
        </w:rPr>
      </w:pPr>
    </w:p>
    <w:p w:rsidR="00023A31" w:rsidRPr="00EC78FE" w:rsidRDefault="00023A31" w:rsidP="00023A31">
      <w:pPr>
        <w:suppressAutoHyphens/>
        <w:rPr>
          <w:rFonts w:cs="Arial"/>
          <w:spacing w:val="-2"/>
        </w:rPr>
      </w:pPr>
      <w:r w:rsidRPr="00EC78FE">
        <w:rPr>
          <w:rFonts w:cs="Arial"/>
          <w:spacing w:val="-2"/>
        </w:rPr>
        <w:t>IN WITNESS whereof the parties hereto have set their hands the day and years first before written</w:t>
      </w: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r w:rsidRPr="00EC78FE">
        <w:rPr>
          <w:rFonts w:cs="Arial"/>
          <w:spacing w:val="-2"/>
        </w:rPr>
        <w:t>Signed on behalf of</w:t>
      </w:r>
    </w:p>
    <w:p w:rsidR="00023A31" w:rsidRPr="00EC78FE" w:rsidRDefault="00023A31" w:rsidP="00023A31">
      <w:pPr>
        <w:suppressAutoHyphens/>
        <w:rPr>
          <w:rFonts w:cs="Arial"/>
          <w:spacing w:val="-2"/>
        </w:rPr>
      </w:pPr>
      <w:r w:rsidRPr="00EC78FE">
        <w:rPr>
          <w:rFonts w:cs="Arial"/>
          <w:spacing w:val="-2"/>
        </w:rPr>
        <w:t>the Sub-Contractor</w:t>
      </w:r>
    </w:p>
    <w:p w:rsidR="00023A31" w:rsidRPr="00EC78FE" w:rsidRDefault="00023A31" w:rsidP="00023A31">
      <w:pPr>
        <w:suppressAutoHyphens/>
        <w:rPr>
          <w:rFonts w:cs="Arial"/>
          <w:spacing w:val="-2"/>
        </w:rPr>
      </w:pPr>
    </w:p>
    <w:p w:rsidR="00023A31" w:rsidRPr="00EC78FE" w:rsidRDefault="00023A31" w:rsidP="00023A31">
      <w:pPr>
        <w:suppressAutoHyphens/>
        <w:ind w:left="4320" w:firstLine="720"/>
        <w:rPr>
          <w:rFonts w:cs="Arial"/>
          <w:spacing w:val="-2"/>
        </w:rPr>
      </w:pPr>
      <w:r w:rsidRPr="00EC78FE">
        <w:rPr>
          <w:rFonts w:cs="Arial"/>
          <w:spacing w:val="-2"/>
        </w:rPr>
        <w:t>(in capacity of</w:t>
      </w:r>
      <w:r w:rsidRPr="00EC78FE">
        <w:rPr>
          <w:rFonts w:cs="Arial"/>
          <w:spacing w:val="-2"/>
        </w:rPr>
        <w:tab/>
      </w:r>
      <w:r w:rsidRPr="00EC78FE">
        <w:rPr>
          <w:rFonts w:cs="Arial"/>
          <w:spacing w:val="-2"/>
        </w:rPr>
        <w:tab/>
      </w:r>
      <w:r w:rsidRPr="00EC78FE">
        <w:rPr>
          <w:rFonts w:cs="Arial"/>
          <w:spacing w:val="-2"/>
        </w:rPr>
        <w:tab/>
        <w:t>)</w:t>
      </w: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p>
    <w:p w:rsidR="00023A31" w:rsidRPr="00EC78FE" w:rsidRDefault="00023A31" w:rsidP="00023A31">
      <w:pPr>
        <w:suppressAutoHyphens/>
        <w:rPr>
          <w:rFonts w:cs="Arial"/>
          <w:spacing w:val="-2"/>
        </w:rPr>
      </w:pPr>
      <w:r w:rsidRPr="00EC78FE">
        <w:rPr>
          <w:rFonts w:cs="Arial"/>
          <w:spacing w:val="-2"/>
        </w:rPr>
        <w:t>Signed on behalf of</w:t>
      </w:r>
    </w:p>
    <w:p w:rsidR="00023A31" w:rsidRPr="00EC78FE" w:rsidRDefault="00023A31" w:rsidP="00023A31">
      <w:pPr>
        <w:suppressAutoHyphens/>
        <w:rPr>
          <w:rFonts w:cs="Arial"/>
          <w:spacing w:val="-2"/>
        </w:rPr>
      </w:pPr>
      <w:r w:rsidRPr="00EC78FE">
        <w:rPr>
          <w:rFonts w:cs="Arial"/>
          <w:spacing w:val="-2"/>
        </w:rPr>
        <w:t>The Secretary of</w:t>
      </w:r>
    </w:p>
    <w:p w:rsidR="00023A31" w:rsidRPr="00EC78FE" w:rsidRDefault="00023A31" w:rsidP="00023A31">
      <w:pPr>
        <w:suppressAutoHyphens/>
        <w:rPr>
          <w:rFonts w:cs="Arial"/>
          <w:spacing w:val="-2"/>
        </w:rPr>
      </w:pPr>
      <w:r w:rsidRPr="00EC78FE">
        <w:rPr>
          <w:rFonts w:cs="Arial"/>
          <w:spacing w:val="-2"/>
        </w:rPr>
        <w:t>State for Defence</w:t>
      </w:r>
    </w:p>
    <w:p w:rsidR="00023A31" w:rsidRPr="00EC78FE" w:rsidRDefault="00023A31" w:rsidP="00023A31">
      <w:pPr>
        <w:suppressAutoHyphens/>
        <w:rPr>
          <w:rFonts w:cs="Arial"/>
          <w:spacing w:val="-2"/>
        </w:rPr>
      </w:pPr>
      <w:r w:rsidRPr="00EC78FE">
        <w:rPr>
          <w:rFonts w:cs="Arial"/>
          <w:spacing w:val="-2"/>
        </w:rPr>
        <w:br w:type="page"/>
      </w:r>
    </w:p>
    <w:p w:rsidR="00023A31" w:rsidRPr="00EC78FE" w:rsidRDefault="00023A31" w:rsidP="00023A31">
      <w:pPr>
        <w:jc w:val="right"/>
        <w:rPr>
          <w:rFonts w:cs="Arial"/>
          <w:b/>
        </w:rPr>
      </w:pPr>
      <w:r w:rsidRPr="00EC78FE">
        <w:rPr>
          <w:rFonts w:cs="Arial"/>
          <w:b/>
        </w:rPr>
        <w:lastRenderedPageBreak/>
        <w:t>DEFFORM 177 (</w:t>
      </w:r>
      <w:proofErr w:type="spellStart"/>
      <w:r w:rsidRPr="00EC78FE">
        <w:rPr>
          <w:rFonts w:cs="Arial"/>
          <w:b/>
        </w:rPr>
        <w:t>Edn</w:t>
      </w:r>
      <w:proofErr w:type="spellEnd"/>
      <w:r w:rsidRPr="00EC78FE">
        <w:rPr>
          <w:rFonts w:cs="Arial"/>
          <w:b/>
        </w:rPr>
        <w:t xml:space="preserve"> 3/80)</w:t>
      </w:r>
    </w:p>
    <w:p w:rsidR="00023A31" w:rsidRPr="00EC78FE" w:rsidRDefault="00023A31" w:rsidP="00023A31">
      <w:pPr>
        <w:suppressAutoHyphens/>
        <w:jc w:val="center"/>
        <w:rPr>
          <w:rFonts w:cs="Arial"/>
          <w:spacing w:val="-2"/>
        </w:rPr>
      </w:pPr>
    </w:p>
    <w:p w:rsidR="00023A31" w:rsidRPr="00EC78FE" w:rsidRDefault="00023A31" w:rsidP="00023A31">
      <w:pPr>
        <w:suppressAutoHyphens/>
        <w:jc w:val="center"/>
        <w:rPr>
          <w:rFonts w:cs="Arial"/>
          <w:spacing w:val="-2"/>
        </w:rPr>
      </w:pPr>
    </w:p>
    <w:p w:rsidR="00023A31" w:rsidRPr="00EC78FE" w:rsidRDefault="00023A31" w:rsidP="00023A31">
      <w:pPr>
        <w:suppressAutoHyphens/>
        <w:jc w:val="center"/>
        <w:rPr>
          <w:rFonts w:cs="Arial"/>
          <w:spacing w:val="-2"/>
        </w:rPr>
      </w:pPr>
    </w:p>
    <w:p w:rsidR="00023A31" w:rsidRPr="00EC78FE" w:rsidRDefault="00023A31" w:rsidP="00023A31">
      <w:pPr>
        <w:suppressAutoHyphens/>
        <w:jc w:val="center"/>
        <w:rPr>
          <w:rFonts w:cs="Arial"/>
          <w:spacing w:val="-2"/>
        </w:rPr>
      </w:pPr>
      <w:r w:rsidRPr="00EC78FE">
        <w:rPr>
          <w:rFonts w:cs="Arial"/>
          <w:spacing w:val="-2"/>
        </w:rPr>
        <w:t>THE FIRST SCHEDULE</w:t>
      </w: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r w:rsidRPr="00EC78FE">
        <w:rPr>
          <w:rFonts w:cs="Arial"/>
          <w:spacing w:val="-2"/>
        </w:rPr>
        <w:t>The Sub-Contract Items are:-</w:t>
      </w: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rPr>
          <w:rFonts w:cs="Arial"/>
          <w:spacing w:val="-2"/>
        </w:rPr>
      </w:pPr>
      <w:r w:rsidRPr="00EC78FE">
        <w:rPr>
          <w:rFonts w:cs="Arial"/>
          <w:spacing w:val="-2"/>
        </w:rPr>
        <w:t>--------------------------------------------------------------------------------------------------------------------------------</w:t>
      </w:r>
    </w:p>
    <w:p w:rsidR="00023A31" w:rsidRPr="00EC78FE" w:rsidRDefault="00023A31" w:rsidP="00023A31">
      <w:pPr>
        <w:suppressAutoHyphens/>
        <w:jc w:val="center"/>
        <w:rPr>
          <w:rFonts w:cs="Arial"/>
          <w:spacing w:val="-2"/>
        </w:rPr>
      </w:pPr>
      <w:r w:rsidRPr="00EC78FE">
        <w:rPr>
          <w:rFonts w:cs="Arial"/>
          <w:spacing w:val="-2"/>
        </w:rPr>
        <w:t>THE SECOND SCHEDULE</w:t>
      </w: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r w:rsidRPr="00EC78FE">
        <w:rPr>
          <w:rFonts w:cs="Arial"/>
          <w:spacing w:val="-2"/>
        </w:rPr>
        <w:t>The Clauses which apply to this Agreement are:-</w:t>
      </w:r>
    </w:p>
    <w:p w:rsidR="00023A31" w:rsidRPr="00EC78FE" w:rsidRDefault="00023A31" w:rsidP="00023A31">
      <w:pPr>
        <w:tabs>
          <w:tab w:val="left" w:pos="-720"/>
          <w:tab w:val="left" w:pos="0"/>
          <w:tab w:val="left" w:pos="720"/>
          <w:tab w:val="left" w:pos="1440"/>
          <w:tab w:val="left" w:pos="2160"/>
          <w:tab w:val="left" w:pos="2880"/>
          <w:tab w:val="left" w:pos="3600"/>
        </w:tabs>
        <w:suppressAutoHyphens/>
        <w:rPr>
          <w:rFonts w:cs="Arial"/>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r w:rsidRPr="00EC78FE">
        <w:rPr>
          <w:rFonts w:cs="Arial"/>
          <w:spacing w:val="-2"/>
        </w:rPr>
        <w:t>To be</w:t>
      </w:r>
    </w:p>
    <w:p w:rsidR="00023A31" w:rsidRPr="00EC78FE" w:rsidRDefault="00023A31" w:rsidP="00023A31">
      <w:pPr>
        <w:suppressAutoHyphens/>
        <w:jc w:val="both"/>
        <w:rPr>
          <w:rFonts w:cs="Arial"/>
          <w:spacing w:val="-2"/>
        </w:rPr>
      </w:pPr>
      <w:r w:rsidRPr="00EC78FE">
        <w:rPr>
          <w:rFonts w:cs="Arial"/>
          <w:spacing w:val="-2"/>
        </w:rPr>
        <w:t>inserted as</w:t>
      </w:r>
    </w:p>
    <w:p w:rsidR="00023A31" w:rsidRPr="00EC78FE" w:rsidRDefault="00023A31" w:rsidP="00023A31">
      <w:pPr>
        <w:suppressAutoHyphens/>
        <w:jc w:val="both"/>
        <w:rPr>
          <w:rFonts w:cs="Arial"/>
          <w:spacing w:val="-2"/>
        </w:rPr>
      </w:pPr>
      <w:r w:rsidRPr="00EC78FE">
        <w:rPr>
          <w:rFonts w:cs="Arial"/>
          <w:spacing w:val="-2"/>
        </w:rPr>
        <w:t>appropriate</w:t>
      </w:r>
    </w:p>
    <w:p w:rsidR="00023A31" w:rsidRPr="00EC78FE" w:rsidRDefault="00023A31" w:rsidP="00023A31">
      <w:pPr>
        <w:suppressAutoHyphens/>
        <w:jc w:val="both"/>
        <w:rPr>
          <w:rFonts w:cs="Arial"/>
          <w:spacing w:val="-2"/>
        </w:rPr>
      </w:pPr>
    </w:p>
    <w:p w:rsidR="00023A31" w:rsidRPr="00EC78FE" w:rsidRDefault="00023A31" w:rsidP="00023A31">
      <w:pPr>
        <w:suppressAutoHyphens/>
        <w:jc w:val="both"/>
        <w:rPr>
          <w:rFonts w:cs="Arial"/>
          <w:spacing w:val="-2"/>
        </w:rPr>
      </w:pPr>
    </w:p>
    <w:p w:rsidR="00023A31" w:rsidRPr="00EC78FE" w:rsidRDefault="00023A31" w:rsidP="00023A31">
      <w:pPr>
        <w:suppressAutoHyphens/>
        <w:ind w:left="720"/>
        <w:jc w:val="both"/>
        <w:rPr>
          <w:rFonts w:cs="Arial"/>
          <w:spacing w:val="-2"/>
        </w:rPr>
      </w:pPr>
      <w:r w:rsidRPr="00EC78FE">
        <w:rPr>
          <w:rFonts w:cs="Arial"/>
          <w:spacing w:val="-2"/>
        </w:rPr>
        <w:t>except that:</w:t>
      </w:r>
    </w:p>
    <w:p w:rsidR="00023A31" w:rsidRPr="00EC78FE" w:rsidRDefault="00023A31" w:rsidP="00023A31">
      <w:pPr>
        <w:suppressAutoHyphens/>
        <w:ind w:left="720"/>
        <w:jc w:val="both"/>
        <w:rPr>
          <w:rFonts w:cs="Arial"/>
          <w:spacing w:val="-2"/>
        </w:rPr>
      </w:pPr>
    </w:p>
    <w:p w:rsidR="00023A31" w:rsidRPr="00EC78FE" w:rsidRDefault="00023A31" w:rsidP="00023A31">
      <w:pPr>
        <w:suppressAutoHyphens/>
        <w:ind w:left="720"/>
        <w:jc w:val="both"/>
        <w:rPr>
          <w:rFonts w:cs="Arial"/>
          <w:spacing w:val="-2"/>
        </w:rPr>
      </w:pPr>
      <w:r w:rsidRPr="00EC78FE">
        <w:rPr>
          <w:rFonts w:cs="Arial"/>
          <w:spacing w:val="-2"/>
        </w:rPr>
        <w:t>(</w:t>
      </w:r>
      <w:proofErr w:type="spellStart"/>
      <w:r w:rsidRPr="00EC78FE">
        <w:rPr>
          <w:rFonts w:cs="Arial"/>
          <w:spacing w:val="-2"/>
        </w:rPr>
        <w:t>i</w:t>
      </w:r>
      <w:proofErr w:type="spellEnd"/>
      <w:r w:rsidRPr="00EC78FE">
        <w:rPr>
          <w:rFonts w:cs="Arial"/>
          <w:spacing w:val="-2"/>
        </w:rPr>
        <w:t>)</w:t>
      </w:r>
      <w:r w:rsidRPr="00EC78FE">
        <w:rPr>
          <w:rFonts w:cs="Arial"/>
          <w:spacing w:val="-2"/>
        </w:rPr>
        <w:tab/>
        <w:t>Where "the Contractor" is stated "the Sub-Contractor" shall be substituted.</w:t>
      </w:r>
    </w:p>
    <w:p w:rsidR="00023A31" w:rsidRPr="00EC78FE" w:rsidRDefault="00023A31" w:rsidP="00023A31">
      <w:pPr>
        <w:suppressAutoHyphens/>
        <w:ind w:left="720"/>
        <w:jc w:val="both"/>
        <w:rPr>
          <w:rFonts w:cs="Arial"/>
          <w:spacing w:val="-2"/>
        </w:rPr>
      </w:pPr>
    </w:p>
    <w:p w:rsidR="00023A31" w:rsidRPr="00EC78FE" w:rsidRDefault="00023A31" w:rsidP="00023A31">
      <w:pPr>
        <w:suppressAutoHyphens/>
        <w:ind w:left="720"/>
        <w:jc w:val="both"/>
        <w:rPr>
          <w:rFonts w:cs="Arial"/>
          <w:spacing w:val="-2"/>
        </w:rPr>
      </w:pPr>
      <w:r w:rsidRPr="00EC78FE">
        <w:rPr>
          <w:rFonts w:cs="Arial"/>
          <w:spacing w:val="-2"/>
        </w:rPr>
        <w:t>(ii)</w:t>
      </w:r>
      <w:r w:rsidRPr="00EC78FE">
        <w:rPr>
          <w:rFonts w:cs="Arial"/>
          <w:spacing w:val="-2"/>
        </w:rPr>
        <w:tab/>
        <w:t>Where "the Authority" is stated "the Secretary of State" shall be substituted.</w:t>
      </w:r>
    </w:p>
    <w:p w:rsidR="00023A31" w:rsidRPr="00EC78FE" w:rsidRDefault="00023A31" w:rsidP="00023A31">
      <w:pPr>
        <w:suppressAutoHyphens/>
        <w:ind w:left="720"/>
        <w:jc w:val="both"/>
        <w:rPr>
          <w:rFonts w:cs="Arial"/>
          <w:spacing w:val="-2"/>
        </w:rPr>
      </w:pPr>
    </w:p>
    <w:p w:rsidR="00023A31" w:rsidRPr="00EC78FE" w:rsidRDefault="00023A31" w:rsidP="00023A31">
      <w:pPr>
        <w:suppressAutoHyphens/>
        <w:ind w:left="720"/>
        <w:jc w:val="both"/>
        <w:rPr>
          <w:rFonts w:cs="Arial"/>
          <w:spacing w:val="-2"/>
        </w:rPr>
      </w:pPr>
      <w:r w:rsidRPr="00EC78FE">
        <w:rPr>
          <w:rFonts w:cs="Arial"/>
          <w:spacing w:val="-2"/>
        </w:rPr>
        <w:t>(iii)</w:t>
      </w:r>
      <w:r w:rsidRPr="00EC78FE">
        <w:rPr>
          <w:rFonts w:cs="Arial"/>
          <w:spacing w:val="-2"/>
        </w:rPr>
        <w:tab/>
        <w:t>Where "Contract" is stated "sub-contract" shall be substituted.</w:t>
      </w:r>
    </w:p>
    <w:p w:rsidR="00023A31" w:rsidRPr="00EC78FE" w:rsidRDefault="00023A31" w:rsidP="00023A31">
      <w:pPr>
        <w:suppressAutoHyphens/>
        <w:ind w:left="720"/>
        <w:jc w:val="both"/>
        <w:rPr>
          <w:rFonts w:cs="Arial"/>
          <w:spacing w:val="-2"/>
        </w:rPr>
      </w:pPr>
    </w:p>
    <w:p w:rsidR="00023A31" w:rsidRPr="00EC78FE" w:rsidRDefault="00023A31" w:rsidP="00023A31">
      <w:pPr>
        <w:suppressAutoHyphens/>
        <w:ind w:left="720"/>
        <w:jc w:val="both"/>
        <w:rPr>
          <w:rFonts w:cs="Arial"/>
          <w:spacing w:val="-2"/>
        </w:rPr>
      </w:pPr>
      <w:r w:rsidRPr="00EC78FE">
        <w:rPr>
          <w:rFonts w:cs="Arial"/>
          <w:spacing w:val="-2"/>
        </w:rPr>
        <w:t>(iv)</w:t>
      </w:r>
      <w:r w:rsidRPr="00EC78FE">
        <w:rPr>
          <w:rFonts w:cs="Arial"/>
          <w:spacing w:val="-2"/>
        </w:rPr>
        <w:tab/>
        <w:t>Where "sub-contractor" is stated "further sub-contractor" shall be substituted.</w:t>
      </w:r>
    </w:p>
    <w:p w:rsidR="00023A31" w:rsidRPr="00EC78FE" w:rsidRDefault="00023A31" w:rsidP="00023A31">
      <w:pPr>
        <w:suppressAutoHyphens/>
        <w:ind w:left="720"/>
        <w:jc w:val="both"/>
        <w:rPr>
          <w:rFonts w:cs="Arial"/>
          <w:spacing w:val="-2"/>
        </w:rPr>
      </w:pPr>
    </w:p>
    <w:p w:rsidR="00023A31" w:rsidRPr="00EC78FE" w:rsidRDefault="00023A31" w:rsidP="00023A31">
      <w:pPr>
        <w:suppressAutoHyphens/>
        <w:ind w:left="720"/>
        <w:jc w:val="both"/>
        <w:rPr>
          <w:rFonts w:cs="Arial"/>
        </w:rPr>
      </w:pPr>
      <w:r w:rsidRPr="00EC78FE">
        <w:rPr>
          <w:rFonts w:cs="Arial"/>
        </w:rPr>
        <w:t>(v)</w:t>
      </w:r>
      <w:r w:rsidRPr="00EC78FE">
        <w:rPr>
          <w:rFonts w:cs="Arial"/>
        </w:rPr>
        <w:tab/>
        <w:t>Where "sub-contract" is stated "further sub-contract" shall be substituted.</w:t>
      </w:r>
    </w:p>
    <w:p w:rsidR="00023A31" w:rsidRPr="00EC78FE" w:rsidRDefault="00023A31" w:rsidP="00023A31">
      <w:pPr>
        <w:suppressAutoHyphens/>
        <w:ind w:left="720"/>
        <w:jc w:val="both"/>
        <w:rPr>
          <w:rFonts w:cs="Arial"/>
        </w:rPr>
      </w:pPr>
    </w:p>
    <w:p w:rsidR="00023A31" w:rsidRPr="00EC78FE" w:rsidRDefault="00023A31" w:rsidP="00023A31">
      <w:pPr>
        <w:suppressAutoHyphens/>
        <w:spacing w:before="120" w:after="120"/>
        <w:rPr>
          <w:rFonts w:cs="Arial"/>
        </w:rPr>
        <w:sectPr w:rsidR="00023A31" w:rsidRPr="00EC78FE" w:rsidSect="00233565">
          <w:footerReference w:type="even" r:id="rId18"/>
          <w:footerReference w:type="default" r:id="rId19"/>
          <w:footnotePr>
            <w:numRestart w:val="eachPage"/>
          </w:footnotePr>
          <w:pgSz w:w="11907" w:h="16839" w:code="9"/>
          <w:pgMar w:top="675" w:right="1797" w:bottom="284" w:left="1797" w:header="289" w:footer="289" w:gutter="0"/>
          <w:pgNumType w:start="1"/>
          <w:cols w:space="720"/>
          <w:formProt w:val="0"/>
          <w:docGrid w:linePitch="299"/>
        </w:sectPr>
      </w:pPr>
    </w:p>
    <w:p w:rsidR="00023A31" w:rsidRPr="00EC78FE" w:rsidRDefault="00023A31" w:rsidP="00023A31">
      <w:pPr>
        <w:rPr>
          <w:rFonts w:cs="Arial"/>
        </w:rPr>
      </w:pPr>
    </w:p>
    <w:p w:rsidR="00023A31" w:rsidRPr="00EC78FE" w:rsidRDefault="00023A31" w:rsidP="00023A31">
      <w:pPr>
        <w:suppressAutoHyphens/>
        <w:spacing w:before="120" w:after="120"/>
        <w:rPr>
          <w:rFonts w:cs="Arial"/>
        </w:rPr>
      </w:pPr>
    </w:p>
    <w:p w:rsidR="002B30F3" w:rsidRDefault="002B30F3"/>
    <w:sectPr w:rsidR="002B30F3" w:rsidSect="00233565">
      <w:footnotePr>
        <w:numRestart w:val="eachPage"/>
      </w:footnotePr>
      <w:pgSz w:w="11907" w:h="16839" w:code="9"/>
      <w:pgMar w:top="675" w:right="1797" w:bottom="284" w:left="1797" w:header="289" w:footer="289" w:gutter="0"/>
      <w:pgNumType w:start="1"/>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F49" w:rsidRDefault="001A2F49" w:rsidP="00D715DB">
      <w:r>
        <w:separator/>
      </w:r>
    </w:p>
  </w:endnote>
  <w:endnote w:type="continuationSeparator" w:id="0">
    <w:p w:rsidR="001A2F49" w:rsidRDefault="001A2F49" w:rsidP="00D7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F7" w:rsidRDefault="00D80C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F7" w:rsidRDefault="00D80C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F7" w:rsidRDefault="00D80CF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65" w:rsidRPr="004173E8" w:rsidRDefault="00233565" w:rsidP="004173E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65" w:rsidRPr="004173E8" w:rsidRDefault="00233565" w:rsidP="004173E8">
    <w:pPr>
      <w:pStyle w:val="Footer"/>
      <w:rPr>
        <w:rStyle w:val="PageNumbe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65" w:rsidRPr="004173E8" w:rsidRDefault="00233565" w:rsidP="004173E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65" w:rsidRPr="004173E8" w:rsidRDefault="00233565" w:rsidP="004173E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65" w:rsidRPr="004173E8" w:rsidRDefault="00233565" w:rsidP="004173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F49" w:rsidRDefault="001A2F49" w:rsidP="00D715DB">
      <w:r>
        <w:separator/>
      </w:r>
    </w:p>
  </w:footnote>
  <w:footnote w:type="continuationSeparator" w:id="0">
    <w:p w:rsidR="001A2F49" w:rsidRDefault="001A2F49" w:rsidP="00D71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F7" w:rsidRDefault="00D80C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F7" w:rsidRDefault="00D80C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F7" w:rsidRDefault="00D80C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65" w:rsidRDefault="00233565" w:rsidP="0023356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ECCBCBA"/>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17A2597C"/>
    <w:multiLevelType w:val="hybridMultilevel"/>
    <w:tmpl w:val="3AC02276"/>
    <w:lvl w:ilvl="0" w:tplc="E7EC0F1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4" w15:restartNumberingAfterBreak="0">
    <w:nsid w:val="26F42B34"/>
    <w:multiLevelType w:val="hybridMultilevel"/>
    <w:tmpl w:val="7946EA60"/>
    <w:lvl w:ilvl="0" w:tplc="0DA2714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2EA116A0"/>
    <w:multiLevelType w:val="hybridMultilevel"/>
    <w:tmpl w:val="2CC00C7E"/>
    <w:lvl w:ilvl="0" w:tplc="75D86D5E">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FE77C0A"/>
    <w:multiLevelType w:val="hybridMultilevel"/>
    <w:tmpl w:val="ACF6E532"/>
    <w:lvl w:ilvl="0" w:tplc="E3F27504">
      <w:start w:val="1"/>
      <w:numFmt w:val="decimal"/>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 w15:restartNumberingAfterBreak="0">
    <w:nsid w:val="36DA7D89"/>
    <w:multiLevelType w:val="hybridMultilevel"/>
    <w:tmpl w:val="B08EC01C"/>
    <w:lvl w:ilvl="0" w:tplc="A0CC2E2C">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9" w15:restartNumberingAfterBreak="0">
    <w:nsid w:val="395F422A"/>
    <w:multiLevelType w:val="hybridMultilevel"/>
    <w:tmpl w:val="1A3A8514"/>
    <w:lvl w:ilvl="0" w:tplc="6B5AF49E">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11"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2" w15:restartNumberingAfterBreak="0">
    <w:nsid w:val="53E24184"/>
    <w:multiLevelType w:val="hybridMultilevel"/>
    <w:tmpl w:val="B5DC6E38"/>
    <w:lvl w:ilvl="0" w:tplc="AE9E8480">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4"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B201528"/>
    <w:multiLevelType w:val="hybridMultilevel"/>
    <w:tmpl w:val="BD92FE74"/>
    <w:lvl w:ilvl="0" w:tplc="06B0EA30">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4D51967"/>
    <w:multiLevelType w:val="hybridMultilevel"/>
    <w:tmpl w:val="F71C7762"/>
    <w:lvl w:ilvl="0" w:tplc="95C8BD04">
      <w:start w:val="1"/>
      <w:numFmt w:val="lowerLetter"/>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57F150F"/>
    <w:multiLevelType w:val="singleLevel"/>
    <w:tmpl w:val="083C551E"/>
    <w:lvl w:ilvl="0">
      <w:start w:val="2"/>
      <w:numFmt w:val="decimal"/>
      <w:lvlText w:val="%1."/>
      <w:legacy w:legacy="1" w:legacySpace="0" w:legacyIndent="570"/>
      <w:lvlJc w:val="left"/>
      <w:pPr>
        <w:ind w:left="570" w:hanging="570"/>
      </w:pPr>
    </w:lvl>
  </w:abstractNum>
  <w:abstractNum w:abstractNumId="18" w15:restartNumberingAfterBreak="0">
    <w:nsid w:val="70523B5A"/>
    <w:multiLevelType w:val="hybridMultilevel"/>
    <w:tmpl w:val="093ECFAE"/>
    <w:lvl w:ilvl="0" w:tplc="091E2AF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1"/>
  </w:num>
  <w:num w:numId="2">
    <w:abstractNumId w:val="3"/>
  </w:num>
  <w:num w:numId="3">
    <w:abstractNumId w:val="8"/>
  </w:num>
  <w:num w:numId="4">
    <w:abstractNumId w:val="10"/>
  </w:num>
  <w:num w:numId="5">
    <w:abstractNumId w:val="13"/>
  </w:num>
  <w:num w:numId="6">
    <w:abstractNumId w:val="1"/>
  </w:num>
  <w:num w:numId="7">
    <w:abstractNumId w:val="0"/>
  </w:num>
  <w:num w:numId="8">
    <w:abstractNumId w:val="19"/>
  </w:num>
  <w:num w:numId="9">
    <w:abstractNumId w:val="14"/>
  </w:num>
  <w:num w:numId="10">
    <w:abstractNumId w:val="17"/>
  </w:num>
  <w:num w:numId="11">
    <w:abstractNumId w:val="7"/>
  </w:num>
  <w:num w:numId="12">
    <w:abstractNumId w:val="15"/>
  </w:num>
  <w:num w:numId="13">
    <w:abstractNumId w:val="5"/>
  </w:num>
  <w:num w:numId="14">
    <w:abstractNumId w:val="2"/>
  </w:num>
  <w:num w:numId="15">
    <w:abstractNumId w:val="9"/>
  </w:num>
  <w:num w:numId="16">
    <w:abstractNumId w:val="4"/>
  </w:num>
  <w:num w:numId="17">
    <w:abstractNumId w:val="12"/>
  </w:num>
  <w:num w:numId="18">
    <w:abstractNumId w:val="18"/>
  </w:num>
  <w:num w:numId="19">
    <w:abstractNumId w:val="16"/>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A31"/>
    <w:rsid w:val="00023A31"/>
    <w:rsid w:val="001A2F49"/>
    <w:rsid w:val="001C728A"/>
    <w:rsid w:val="001F67AB"/>
    <w:rsid w:val="00211F27"/>
    <w:rsid w:val="00233565"/>
    <w:rsid w:val="002B30F3"/>
    <w:rsid w:val="00386287"/>
    <w:rsid w:val="00395D8E"/>
    <w:rsid w:val="004173E8"/>
    <w:rsid w:val="004612C2"/>
    <w:rsid w:val="007B3A82"/>
    <w:rsid w:val="00871491"/>
    <w:rsid w:val="008B274F"/>
    <w:rsid w:val="008E6D5D"/>
    <w:rsid w:val="0093361E"/>
    <w:rsid w:val="00AA78BF"/>
    <w:rsid w:val="00BD086E"/>
    <w:rsid w:val="00D715DB"/>
    <w:rsid w:val="00D80CF7"/>
    <w:rsid w:val="00E379C4"/>
    <w:rsid w:val="00E714E4"/>
    <w:rsid w:val="00EC4703"/>
    <w:rsid w:val="00ED7AB4"/>
    <w:rsid w:val="00FD25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PersonNam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A31"/>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023A31"/>
    <w:pPr>
      <w:keepNext/>
      <w:numPr>
        <w:numId w:val="7"/>
      </w:numPr>
      <w:tabs>
        <w:tab w:val="clear" w:pos="0"/>
      </w:tabs>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023A31"/>
    <w:pPr>
      <w:keepNext/>
      <w:numPr>
        <w:ilvl w:val="1"/>
        <w:numId w:val="7"/>
      </w:numPr>
      <w:tabs>
        <w:tab w:val="clear" w:pos="0"/>
      </w:tabs>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023A31"/>
    <w:pPr>
      <w:keepNext/>
      <w:numPr>
        <w:ilvl w:val="2"/>
        <w:numId w:val="7"/>
      </w:numPr>
      <w:tabs>
        <w:tab w:val="clear" w:pos="0"/>
      </w:tabs>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link w:val="Heading4Char"/>
    <w:qFormat/>
    <w:rsid w:val="00023A31"/>
    <w:pPr>
      <w:keepNext/>
      <w:numPr>
        <w:ilvl w:val="3"/>
        <w:numId w:val="7"/>
      </w:numPr>
      <w:tabs>
        <w:tab w:val="clear" w:pos="0"/>
      </w:tabs>
      <w:spacing w:before="240" w:after="60"/>
      <w:outlineLvl w:val="3"/>
    </w:pPr>
    <w:rPr>
      <w:b/>
      <w:kern w:val="22"/>
      <w:sz w:val="28"/>
      <w:szCs w:val="20"/>
      <w:lang w:eastAsia="en-GB"/>
    </w:rPr>
  </w:style>
  <w:style w:type="paragraph" w:styleId="Heading5">
    <w:name w:val="heading 5"/>
    <w:basedOn w:val="Normal"/>
    <w:next w:val="Normal"/>
    <w:link w:val="Heading5Char"/>
    <w:qFormat/>
    <w:rsid w:val="00023A31"/>
    <w:pPr>
      <w:numPr>
        <w:ilvl w:val="4"/>
        <w:numId w:val="7"/>
      </w:numPr>
      <w:tabs>
        <w:tab w:val="clear" w:pos="0"/>
      </w:tabs>
      <w:spacing w:before="240" w:after="60"/>
      <w:outlineLvl w:val="4"/>
    </w:pPr>
    <w:rPr>
      <w:b/>
      <w:i/>
      <w:kern w:val="22"/>
      <w:sz w:val="26"/>
      <w:szCs w:val="20"/>
      <w:lang w:eastAsia="en-GB"/>
    </w:rPr>
  </w:style>
  <w:style w:type="paragraph" w:styleId="Heading6">
    <w:name w:val="heading 6"/>
    <w:basedOn w:val="Normal"/>
    <w:next w:val="Normal"/>
    <w:link w:val="Heading6Char"/>
    <w:qFormat/>
    <w:rsid w:val="00023A31"/>
    <w:pPr>
      <w:numPr>
        <w:ilvl w:val="5"/>
        <w:numId w:val="7"/>
      </w:numPr>
      <w:tabs>
        <w:tab w:val="clear" w:pos="0"/>
      </w:tabs>
      <w:spacing w:before="240" w:after="60"/>
      <w:outlineLvl w:val="5"/>
    </w:pPr>
    <w:rPr>
      <w:b/>
      <w:kern w:val="22"/>
      <w:szCs w:val="20"/>
      <w:lang w:eastAsia="en-GB"/>
    </w:rPr>
  </w:style>
  <w:style w:type="paragraph" w:styleId="Heading7">
    <w:name w:val="heading 7"/>
    <w:basedOn w:val="Normal"/>
    <w:next w:val="Normal"/>
    <w:link w:val="Heading7Char"/>
    <w:qFormat/>
    <w:rsid w:val="00023A31"/>
    <w:pPr>
      <w:numPr>
        <w:ilvl w:val="6"/>
        <w:numId w:val="7"/>
      </w:numPr>
      <w:tabs>
        <w:tab w:val="clear" w:pos="0"/>
      </w:tabs>
      <w:spacing w:before="240" w:after="60"/>
      <w:outlineLvl w:val="6"/>
    </w:pPr>
    <w:rPr>
      <w:kern w:val="22"/>
      <w:szCs w:val="20"/>
      <w:lang w:eastAsia="en-GB"/>
    </w:rPr>
  </w:style>
  <w:style w:type="paragraph" w:styleId="Heading8">
    <w:name w:val="heading 8"/>
    <w:basedOn w:val="Normal"/>
    <w:next w:val="Normal"/>
    <w:link w:val="Heading8Char"/>
    <w:qFormat/>
    <w:rsid w:val="00023A31"/>
    <w:pPr>
      <w:numPr>
        <w:ilvl w:val="7"/>
        <w:numId w:val="7"/>
      </w:numPr>
      <w:tabs>
        <w:tab w:val="clear" w:pos="0"/>
      </w:tabs>
      <w:spacing w:before="240" w:after="60"/>
      <w:outlineLvl w:val="7"/>
    </w:pPr>
    <w:rPr>
      <w:i/>
      <w:kern w:val="22"/>
      <w:szCs w:val="20"/>
      <w:lang w:eastAsia="en-GB"/>
    </w:rPr>
  </w:style>
  <w:style w:type="paragraph" w:styleId="Heading9">
    <w:name w:val="heading 9"/>
    <w:basedOn w:val="Normal"/>
    <w:next w:val="Normal"/>
    <w:link w:val="Heading9Char"/>
    <w:qFormat/>
    <w:rsid w:val="00023A31"/>
    <w:pPr>
      <w:numPr>
        <w:ilvl w:val="8"/>
        <w:numId w:val="7"/>
      </w:numPr>
      <w:tabs>
        <w:tab w:val="clear" w:pos="0"/>
      </w:tabs>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3A31"/>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023A31"/>
    <w:rPr>
      <w:rFonts w:ascii="Arial" w:eastAsia="Times New Roman" w:hAnsi="Arial" w:cs="Times New Roman"/>
      <w:b/>
      <w:i/>
      <w:kern w:val="22"/>
      <w:sz w:val="28"/>
      <w:szCs w:val="20"/>
    </w:rPr>
  </w:style>
  <w:style w:type="character" w:customStyle="1" w:styleId="Heading3Char">
    <w:name w:val="Heading 3 Char"/>
    <w:basedOn w:val="DefaultParagraphFont"/>
    <w:link w:val="Heading3"/>
    <w:rsid w:val="00023A31"/>
    <w:rPr>
      <w:rFonts w:ascii="Arial" w:eastAsia="Times New Roman" w:hAnsi="Arial" w:cs="Times New Roman"/>
      <w:b/>
      <w:kern w:val="22"/>
      <w:sz w:val="26"/>
      <w:szCs w:val="20"/>
    </w:rPr>
  </w:style>
  <w:style w:type="character" w:customStyle="1" w:styleId="Heading4Char">
    <w:name w:val="Heading 4 Char"/>
    <w:basedOn w:val="DefaultParagraphFont"/>
    <w:link w:val="Heading4"/>
    <w:rsid w:val="00023A31"/>
    <w:rPr>
      <w:rFonts w:ascii="Arial" w:eastAsia="Times New Roman" w:hAnsi="Arial" w:cs="Times New Roman"/>
      <w:b/>
      <w:kern w:val="22"/>
      <w:sz w:val="28"/>
      <w:szCs w:val="20"/>
      <w:lang w:eastAsia="en-GB"/>
    </w:rPr>
  </w:style>
  <w:style w:type="character" w:customStyle="1" w:styleId="Heading5Char">
    <w:name w:val="Heading 5 Char"/>
    <w:basedOn w:val="DefaultParagraphFont"/>
    <w:link w:val="Heading5"/>
    <w:rsid w:val="00023A31"/>
    <w:rPr>
      <w:rFonts w:ascii="Arial" w:eastAsia="Times New Roman" w:hAnsi="Arial" w:cs="Times New Roman"/>
      <w:b/>
      <w:i/>
      <w:kern w:val="22"/>
      <w:sz w:val="26"/>
      <w:szCs w:val="20"/>
      <w:lang w:eastAsia="en-GB"/>
    </w:rPr>
  </w:style>
  <w:style w:type="character" w:customStyle="1" w:styleId="Heading6Char">
    <w:name w:val="Heading 6 Char"/>
    <w:basedOn w:val="DefaultParagraphFont"/>
    <w:link w:val="Heading6"/>
    <w:rsid w:val="00023A31"/>
    <w:rPr>
      <w:rFonts w:ascii="Arial" w:eastAsia="Times New Roman" w:hAnsi="Arial" w:cs="Times New Roman"/>
      <w:b/>
      <w:kern w:val="22"/>
      <w:szCs w:val="20"/>
      <w:lang w:eastAsia="en-GB"/>
    </w:rPr>
  </w:style>
  <w:style w:type="character" w:customStyle="1" w:styleId="Heading7Char">
    <w:name w:val="Heading 7 Char"/>
    <w:basedOn w:val="DefaultParagraphFont"/>
    <w:link w:val="Heading7"/>
    <w:rsid w:val="00023A31"/>
    <w:rPr>
      <w:rFonts w:ascii="Arial" w:eastAsia="Times New Roman" w:hAnsi="Arial" w:cs="Times New Roman"/>
      <w:kern w:val="22"/>
      <w:szCs w:val="20"/>
      <w:lang w:eastAsia="en-GB"/>
    </w:rPr>
  </w:style>
  <w:style w:type="character" w:customStyle="1" w:styleId="Heading8Char">
    <w:name w:val="Heading 8 Char"/>
    <w:basedOn w:val="DefaultParagraphFont"/>
    <w:link w:val="Heading8"/>
    <w:rsid w:val="00023A31"/>
    <w:rPr>
      <w:rFonts w:ascii="Arial" w:eastAsia="Times New Roman" w:hAnsi="Arial" w:cs="Times New Roman"/>
      <w:i/>
      <w:kern w:val="22"/>
      <w:szCs w:val="20"/>
      <w:lang w:eastAsia="en-GB"/>
    </w:rPr>
  </w:style>
  <w:style w:type="character" w:customStyle="1" w:styleId="Heading9Char">
    <w:name w:val="Heading 9 Char"/>
    <w:basedOn w:val="DefaultParagraphFont"/>
    <w:link w:val="Heading9"/>
    <w:rsid w:val="00023A31"/>
    <w:rPr>
      <w:rFonts w:ascii="Arial" w:eastAsia="Times New Roman" w:hAnsi="Arial" w:cs="Times New Roman"/>
      <w:kern w:val="22"/>
      <w:szCs w:val="20"/>
      <w:lang w:eastAsia="en-GB"/>
    </w:rPr>
  </w:style>
  <w:style w:type="paragraph" w:styleId="Header">
    <w:name w:val="header"/>
    <w:basedOn w:val="Normal"/>
    <w:link w:val="HeaderChar"/>
    <w:rsid w:val="00023A31"/>
    <w:pPr>
      <w:tabs>
        <w:tab w:val="center" w:pos="4320"/>
        <w:tab w:val="right" w:pos="8640"/>
      </w:tabs>
    </w:pPr>
  </w:style>
  <w:style w:type="character" w:customStyle="1" w:styleId="HeaderChar">
    <w:name w:val="Header Char"/>
    <w:basedOn w:val="DefaultParagraphFont"/>
    <w:link w:val="Header"/>
    <w:rsid w:val="00023A31"/>
    <w:rPr>
      <w:rFonts w:ascii="Arial" w:eastAsia="Times New Roman" w:hAnsi="Arial" w:cs="Times New Roman"/>
      <w:szCs w:val="24"/>
    </w:rPr>
  </w:style>
  <w:style w:type="character" w:styleId="FootnoteReference">
    <w:name w:val="footnote reference"/>
    <w:semiHidden/>
    <w:rsid w:val="00023A31"/>
    <w:rPr>
      <w:vertAlign w:val="superscript"/>
    </w:rPr>
  </w:style>
  <w:style w:type="paragraph" w:styleId="FootnoteText">
    <w:name w:val="footnote text"/>
    <w:basedOn w:val="Normal"/>
    <w:link w:val="FootnoteTextChar"/>
    <w:semiHidden/>
    <w:rsid w:val="00023A31"/>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character" w:customStyle="1" w:styleId="FootnoteTextChar">
    <w:name w:val="Footnote Text Char"/>
    <w:basedOn w:val="DefaultParagraphFont"/>
    <w:link w:val="FootnoteText"/>
    <w:semiHidden/>
    <w:rsid w:val="00023A31"/>
    <w:rPr>
      <w:rFonts w:ascii="Arial" w:eastAsia="Times New Roman" w:hAnsi="Arial" w:cs="Times New Roman"/>
      <w:kern w:val="22"/>
      <w:sz w:val="16"/>
      <w:szCs w:val="20"/>
    </w:rPr>
  </w:style>
  <w:style w:type="paragraph" w:styleId="NormalWeb">
    <w:name w:val="Normal (Web)"/>
    <w:basedOn w:val="Normal"/>
    <w:next w:val="Normal"/>
    <w:link w:val="NormalWebChar"/>
    <w:rsid w:val="00023A31"/>
    <w:pPr>
      <w:autoSpaceDE w:val="0"/>
      <w:autoSpaceDN w:val="0"/>
      <w:adjustRightInd w:val="0"/>
    </w:pPr>
    <w:rPr>
      <w:rFonts w:ascii="Verdana" w:hAnsi="Verdana"/>
      <w:sz w:val="24"/>
      <w:lang w:eastAsia="en-GB"/>
    </w:rPr>
  </w:style>
  <w:style w:type="character" w:customStyle="1" w:styleId="NormalWebChar">
    <w:name w:val="Normal (Web) Char"/>
    <w:link w:val="NormalWeb"/>
    <w:rsid w:val="00023A31"/>
    <w:rPr>
      <w:rFonts w:ascii="Verdana" w:eastAsia="Times New Roman" w:hAnsi="Verdana" w:cs="Times New Roman"/>
      <w:sz w:val="24"/>
      <w:szCs w:val="24"/>
      <w:lang w:eastAsia="en-GB"/>
    </w:rPr>
  </w:style>
  <w:style w:type="character" w:styleId="Emphasis">
    <w:name w:val="Emphasis"/>
    <w:qFormat/>
    <w:rsid w:val="00023A31"/>
    <w:rPr>
      <w:i/>
      <w:iCs/>
    </w:rPr>
  </w:style>
  <w:style w:type="character" w:styleId="CommentReference">
    <w:name w:val="annotation reference"/>
    <w:semiHidden/>
    <w:rsid w:val="00023A31"/>
    <w:rPr>
      <w:sz w:val="16"/>
      <w:szCs w:val="16"/>
    </w:rPr>
  </w:style>
  <w:style w:type="paragraph" w:styleId="CommentText">
    <w:name w:val="annotation text"/>
    <w:basedOn w:val="Normal"/>
    <w:link w:val="CommentTextChar"/>
    <w:semiHidden/>
    <w:rsid w:val="00023A31"/>
    <w:rPr>
      <w:sz w:val="20"/>
      <w:szCs w:val="20"/>
    </w:rPr>
  </w:style>
  <w:style w:type="character" w:customStyle="1" w:styleId="CommentTextChar">
    <w:name w:val="Comment Text Char"/>
    <w:basedOn w:val="DefaultParagraphFont"/>
    <w:link w:val="CommentText"/>
    <w:semiHidden/>
    <w:rsid w:val="00023A31"/>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023A31"/>
    <w:rPr>
      <w:b/>
      <w:bCs/>
    </w:rPr>
  </w:style>
  <w:style w:type="character" w:customStyle="1" w:styleId="CommentSubjectChar">
    <w:name w:val="Comment Subject Char"/>
    <w:basedOn w:val="CommentTextChar"/>
    <w:link w:val="CommentSubject"/>
    <w:semiHidden/>
    <w:rsid w:val="00023A31"/>
    <w:rPr>
      <w:rFonts w:ascii="Arial" w:eastAsia="Times New Roman" w:hAnsi="Arial" w:cs="Times New Roman"/>
      <w:b/>
      <w:bCs/>
      <w:sz w:val="20"/>
      <w:szCs w:val="20"/>
    </w:rPr>
  </w:style>
  <w:style w:type="paragraph" w:styleId="BalloonText">
    <w:name w:val="Balloon Text"/>
    <w:basedOn w:val="Normal"/>
    <w:link w:val="BalloonTextChar"/>
    <w:semiHidden/>
    <w:rsid w:val="00023A31"/>
    <w:rPr>
      <w:rFonts w:ascii="Tahoma" w:hAnsi="Tahoma" w:cs="Tahoma"/>
      <w:sz w:val="16"/>
      <w:szCs w:val="16"/>
    </w:rPr>
  </w:style>
  <w:style w:type="character" w:customStyle="1" w:styleId="BalloonTextChar">
    <w:name w:val="Balloon Text Char"/>
    <w:basedOn w:val="DefaultParagraphFont"/>
    <w:link w:val="BalloonText"/>
    <w:semiHidden/>
    <w:rsid w:val="00023A31"/>
    <w:rPr>
      <w:rFonts w:ascii="Tahoma" w:eastAsia="Times New Roman" w:hAnsi="Tahoma" w:cs="Tahoma"/>
      <w:sz w:val="16"/>
      <w:szCs w:val="16"/>
    </w:rPr>
  </w:style>
  <w:style w:type="character" w:customStyle="1" w:styleId="AdditionalMarking">
    <w:name w:val="Additional Marking"/>
    <w:rsid w:val="00023A31"/>
    <w:rPr>
      <w:b/>
      <w:caps/>
    </w:rPr>
  </w:style>
  <w:style w:type="paragraph" w:customStyle="1" w:styleId="AddressBlock">
    <w:name w:val="Address Block"/>
    <w:basedOn w:val="Normal"/>
    <w:rsid w:val="00023A31"/>
    <w:rPr>
      <w:rFonts w:ascii="Times New Roman" w:hAnsi="Times New Roman"/>
      <w:sz w:val="20"/>
      <w:szCs w:val="20"/>
      <w:lang w:eastAsia="en-GB"/>
    </w:rPr>
  </w:style>
  <w:style w:type="paragraph" w:customStyle="1" w:styleId="DWListAlphabetical">
    <w:name w:val="DW List Alphabetical"/>
    <w:basedOn w:val="DWNormal"/>
    <w:rsid w:val="00023A31"/>
    <w:pPr>
      <w:numPr>
        <w:numId w:val="4"/>
      </w:numPr>
      <w:tabs>
        <w:tab w:val="clear" w:pos="567"/>
      </w:tabs>
    </w:pPr>
  </w:style>
  <w:style w:type="paragraph" w:customStyle="1" w:styleId="DWNormal">
    <w:name w:val="DW Normal"/>
    <w:basedOn w:val="Normal"/>
    <w:rsid w:val="00023A31"/>
    <w:rPr>
      <w:rFonts w:ascii="Times New Roman" w:hAnsi="Times New Roman"/>
      <w:sz w:val="20"/>
      <w:szCs w:val="20"/>
      <w:lang w:eastAsia="en-GB"/>
    </w:rPr>
  </w:style>
  <w:style w:type="paragraph" w:customStyle="1" w:styleId="DWAnnex">
    <w:name w:val="DW Annex"/>
    <w:basedOn w:val="DWNormal"/>
    <w:rsid w:val="00023A31"/>
    <w:rPr>
      <w:b/>
      <w:caps/>
    </w:rPr>
  </w:style>
  <w:style w:type="paragraph" w:customStyle="1" w:styleId="Appointment">
    <w:name w:val="Appointment"/>
    <w:basedOn w:val="DWNormal"/>
    <w:next w:val="DWNormal"/>
    <w:rsid w:val="00023A31"/>
    <w:pPr>
      <w:spacing w:before="120"/>
    </w:pPr>
    <w:rPr>
      <w:i/>
    </w:rPr>
  </w:style>
  <w:style w:type="paragraph" w:customStyle="1" w:styleId="Compliments">
    <w:name w:val="Compliments"/>
    <w:basedOn w:val="DWNormal"/>
    <w:next w:val="Normal"/>
    <w:rsid w:val="00023A31"/>
    <w:pPr>
      <w:spacing w:before="1160"/>
    </w:pPr>
    <w:rPr>
      <w:i/>
    </w:rPr>
  </w:style>
  <w:style w:type="character" w:customStyle="1" w:styleId="DWFlag">
    <w:name w:val="DW Flag"/>
    <w:rsid w:val="00023A31"/>
    <w:rPr>
      <w:b/>
    </w:rPr>
  </w:style>
  <w:style w:type="paragraph" w:styleId="Footer">
    <w:name w:val="footer"/>
    <w:basedOn w:val="DWNormal"/>
    <w:link w:val="FooterChar"/>
    <w:uiPriority w:val="99"/>
    <w:rsid w:val="00023A31"/>
    <w:pPr>
      <w:spacing w:before="220"/>
    </w:pPr>
  </w:style>
  <w:style w:type="character" w:customStyle="1" w:styleId="FooterChar">
    <w:name w:val="Footer Char"/>
    <w:basedOn w:val="DefaultParagraphFont"/>
    <w:link w:val="Footer"/>
    <w:uiPriority w:val="99"/>
    <w:rsid w:val="00023A31"/>
    <w:rPr>
      <w:rFonts w:ascii="Times New Roman" w:eastAsia="Times New Roman" w:hAnsi="Times New Roman" w:cs="Times New Roman"/>
      <w:sz w:val="20"/>
      <w:szCs w:val="20"/>
      <w:lang w:eastAsia="en-GB"/>
    </w:rPr>
  </w:style>
  <w:style w:type="character" w:customStyle="1" w:styleId="FooterCaption">
    <w:name w:val="Footer Caption"/>
    <w:rsid w:val="00023A31"/>
    <w:rPr>
      <w:sz w:val="12"/>
    </w:rPr>
  </w:style>
  <w:style w:type="paragraph" w:customStyle="1" w:styleId="DWHdgGroup">
    <w:name w:val="DW Hdg Group"/>
    <w:basedOn w:val="DWNormal"/>
    <w:next w:val="DWPara"/>
    <w:rsid w:val="00023A31"/>
    <w:pPr>
      <w:keepNext/>
      <w:spacing w:after="220"/>
    </w:pPr>
    <w:rPr>
      <w:b/>
      <w:caps/>
    </w:rPr>
  </w:style>
  <w:style w:type="paragraph" w:customStyle="1" w:styleId="DWPara">
    <w:name w:val="DW Para"/>
    <w:basedOn w:val="DWNormal"/>
    <w:rsid w:val="00023A31"/>
    <w:pPr>
      <w:spacing w:after="220"/>
    </w:pPr>
  </w:style>
  <w:style w:type="character" w:customStyle="1" w:styleId="HeaderCaption">
    <w:name w:val="Header Caption"/>
    <w:rsid w:val="00023A31"/>
    <w:rPr>
      <w:sz w:val="12"/>
    </w:rPr>
  </w:style>
  <w:style w:type="character" w:customStyle="1" w:styleId="HiddenText">
    <w:name w:val="Hidden Text"/>
    <w:rsid w:val="00023A31"/>
    <w:rPr>
      <w:vanish/>
    </w:rPr>
  </w:style>
  <w:style w:type="paragraph" w:customStyle="1" w:styleId="DWHdgMain">
    <w:name w:val="DW Hdg Main"/>
    <w:basedOn w:val="DWHdgGroup"/>
    <w:next w:val="DWHdgGroup"/>
    <w:rsid w:val="00023A31"/>
    <w:pPr>
      <w:jc w:val="center"/>
    </w:pPr>
  </w:style>
  <w:style w:type="character" w:customStyle="1" w:styleId="MarginalNote">
    <w:name w:val="Marginal Note"/>
    <w:rsid w:val="00023A31"/>
    <w:rPr>
      <w:rFonts w:ascii="Arial" w:hAnsi="Arial"/>
      <w:sz w:val="16"/>
    </w:rPr>
  </w:style>
  <w:style w:type="paragraph" w:customStyle="1" w:styleId="DWName">
    <w:name w:val="DW Name"/>
    <w:basedOn w:val="DWNormal"/>
    <w:next w:val="Normal"/>
    <w:rsid w:val="00023A31"/>
    <w:pPr>
      <w:keepNext/>
      <w:spacing w:before="220"/>
    </w:pPr>
    <w:rPr>
      <w:caps/>
    </w:rPr>
  </w:style>
  <w:style w:type="paragraph" w:customStyle="1" w:styleId="DWListNumerical">
    <w:name w:val="DW List Numerical"/>
    <w:basedOn w:val="DWNormal"/>
    <w:rsid w:val="00023A31"/>
    <w:pPr>
      <w:numPr>
        <w:numId w:val="2"/>
      </w:numPr>
      <w:tabs>
        <w:tab w:val="clear" w:pos="567"/>
      </w:tabs>
    </w:pPr>
  </w:style>
  <w:style w:type="paragraph" w:customStyle="1" w:styleId="Originator">
    <w:name w:val="Originator"/>
    <w:basedOn w:val="DWNormal"/>
    <w:next w:val="Normal"/>
    <w:rsid w:val="00023A31"/>
    <w:pPr>
      <w:spacing w:after="220"/>
    </w:pPr>
  </w:style>
  <w:style w:type="character" w:customStyle="1" w:styleId="DWHdgPara">
    <w:name w:val="DW Hdg Para"/>
    <w:rsid w:val="00023A31"/>
    <w:rPr>
      <w:b/>
      <w:u w:val="none"/>
    </w:rPr>
  </w:style>
  <w:style w:type="character" w:customStyle="1" w:styleId="PostTown">
    <w:name w:val="Post Town"/>
    <w:rsid w:val="00023A31"/>
    <w:rPr>
      <w:smallCaps/>
    </w:rPr>
  </w:style>
  <w:style w:type="character" w:customStyle="1" w:styleId="ProtectiveMarking">
    <w:name w:val="Protective Marking"/>
    <w:rsid w:val="00023A31"/>
    <w:rPr>
      <w:b/>
      <w:caps/>
    </w:rPr>
  </w:style>
  <w:style w:type="character" w:customStyle="1" w:styleId="ReferenceDate">
    <w:name w:val="Reference/Date"/>
    <w:rsid w:val="00023A31"/>
    <w:rPr>
      <w:rFonts w:ascii="Arial" w:hAnsi="Arial"/>
      <w:spacing w:val="0"/>
      <w:sz w:val="20"/>
    </w:rPr>
  </w:style>
  <w:style w:type="character" w:customStyle="1" w:styleId="DWHdgSubject">
    <w:name w:val="DW Hdg Subject"/>
    <w:rsid w:val="00023A31"/>
    <w:rPr>
      <w:u w:val="single"/>
    </w:rPr>
  </w:style>
  <w:style w:type="paragraph" w:customStyle="1" w:styleId="DWTable">
    <w:name w:val="DW Table"/>
    <w:basedOn w:val="DWNormal"/>
    <w:rsid w:val="00023A31"/>
  </w:style>
  <w:style w:type="paragraph" w:customStyle="1" w:styleId="TableBox">
    <w:name w:val="Table Box"/>
    <w:basedOn w:val="DWTable"/>
    <w:next w:val="DWPara"/>
    <w:rsid w:val="00023A31"/>
  </w:style>
  <w:style w:type="paragraph" w:customStyle="1" w:styleId="DWTablePara">
    <w:name w:val="DW Table Para"/>
    <w:basedOn w:val="DWTable"/>
    <w:rsid w:val="00023A3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023A31"/>
    <w:pPr>
      <w:spacing w:after="100"/>
      <w:jc w:val="center"/>
    </w:pPr>
  </w:style>
  <w:style w:type="paragraph" w:customStyle="1" w:styleId="DWTableHdg">
    <w:name w:val="DW Table Hdg"/>
    <w:basedOn w:val="DWTable"/>
    <w:next w:val="DWTableCol"/>
    <w:rsid w:val="00023A31"/>
    <w:pPr>
      <w:spacing w:before="100" w:after="100"/>
      <w:jc w:val="center"/>
    </w:pPr>
    <w:rPr>
      <w:b/>
    </w:rPr>
  </w:style>
  <w:style w:type="paragraph" w:customStyle="1" w:styleId="TelFaxBlock">
    <w:name w:val="Tel/Fax Block"/>
    <w:basedOn w:val="Normal"/>
    <w:rsid w:val="00023A31"/>
    <w:rPr>
      <w:rFonts w:ascii="Times New Roman" w:hAnsi="Times New Roman"/>
      <w:sz w:val="18"/>
      <w:szCs w:val="20"/>
      <w:lang w:eastAsia="en-GB"/>
    </w:rPr>
  </w:style>
  <w:style w:type="paragraph" w:customStyle="1" w:styleId="UnitTitle">
    <w:name w:val="Unit Title"/>
    <w:basedOn w:val="AddressBlock"/>
    <w:next w:val="AddressBlock"/>
    <w:rsid w:val="00023A31"/>
    <w:rPr>
      <w:b/>
      <w:sz w:val="22"/>
    </w:rPr>
  </w:style>
  <w:style w:type="paragraph" w:customStyle="1" w:styleId="DWSignature">
    <w:name w:val="DW Signature"/>
    <w:basedOn w:val="DWNormal"/>
    <w:next w:val="DWName"/>
    <w:rsid w:val="00023A31"/>
    <w:pPr>
      <w:spacing w:before="160"/>
    </w:pPr>
  </w:style>
  <w:style w:type="character" w:styleId="PageNumber">
    <w:name w:val="page number"/>
    <w:basedOn w:val="DefaultParagraphFont"/>
    <w:rsid w:val="00023A31"/>
  </w:style>
  <w:style w:type="paragraph" w:customStyle="1" w:styleId="DWParaNum1">
    <w:name w:val="DW Para Num1"/>
    <w:basedOn w:val="DWPara"/>
    <w:rsid w:val="00023A31"/>
    <w:pPr>
      <w:numPr>
        <w:numId w:val="5"/>
      </w:numPr>
    </w:pPr>
  </w:style>
  <w:style w:type="paragraph" w:customStyle="1" w:styleId="DWParaNum2">
    <w:name w:val="DW Para Num2"/>
    <w:basedOn w:val="DWPara"/>
    <w:rsid w:val="00023A31"/>
    <w:pPr>
      <w:numPr>
        <w:ilvl w:val="1"/>
        <w:numId w:val="5"/>
      </w:numPr>
      <w:tabs>
        <w:tab w:val="clear" w:pos="1134"/>
      </w:tabs>
    </w:pPr>
  </w:style>
  <w:style w:type="paragraph" w:customStyle="1" w:styleId="DWParaNum3">
    <w:name w:val="DW Para Num3"/>
    <w:basedOn w:val="DWPara"/>
    <w:rsid w:val="00023A31"/>
    <w:pPr>
      <w:numPr>
        <w:ilvl w:val="2"/>
        <w:numId w:val="5"/>
      </w:numPr>
      <w:tabs>
        <w:tab w:val="clear" w:pos="1701"/>
      </w:tabs>
    </w:pPr>
  </w:style>
  <w:style w:type="paragraph" w:customStyle="1" w:styleId="DWParaNum4">
    <w:name w:val="DW Para Num4"/>
    <w:basedOn w:val="DWPara"/>
    <w:rsid w:val="00023A31"/>
    <w:pPr>
      <w:numPr>
        <w:ilvl w:val="3"/>
        <w:numId w:val="5"/>
      </w:numPr>
      <w:tabs>
        <w:tab w:val="clear" w:pos="2268"/>
      </w:tabs>
    </w:pPr>
  </w:style>
  <w:style w:type="paragraph" w:customStyle="1" w:styleId="DWParaNum5">
    <w:name w:val="DW Para Num5"/>
    <w:basedOn w:val="DWPara"/>
    <w:rsid w:val="00023A31"/>
    <w:pPr>
      <w:numPr>
        <w:ilvl w:val="4"/>
        <w:numId w:val="5"/>
      </w:numPr>
      <w:tabs>
        <w:tab w:val="clear" w:pos="2835"/>
      </w:tabs>
    </w:pPr>
  </w:style>
  <w:style w:type="paragraph" w:customStyle="1" w:styleId="DWParaPB1">
    <w:name w:val="DW Para PB1"/>
    <w:basedOn w:val="DWPara"/>
    <w:rsid w:val="00023A31"/>
    <w:pPr>
      <w:numPr>
        <w:numId w:val="1"/>
      </w:numPr>
    </w:pPr>
  </w:style>
  <w:style w:type="paragraph" w:customStyle="1" w:styleId="DWParaPB2">
    <w:name w:val="DW Para PB2"/>
    <w:basedOn w:val="DWPara"/>
    <w:rsid w:val="00023A31"/>
    <w:pPr>
      <w:numPr>
        <w:ilvl w:val="1"/>
        <w:numId w:val="1"/>
      </w:numPr>
      <w:tabs>
        <w:tab w:val="clear" w:pos="1134"/>
      </w:tabs>
    </w:pPr>
  </w:style>
  <w:style w:type="paragraph" w:customStyle="1" w:styleId="DWParaPB3">
    <w:name w:val="DW Para PB3"/>
    <w:basedOn w:val="DWPara"/>
    <w:rsid w:val="00023A31"/>
    <w:pPr>
      <w:numPr>
        <w:ilvl w:val="2"/>
        <w:numId w:val="1"/>
      </w:numPr>
      <w:tabs>
        <w:tab w:val="clear" w:pos="1701"/>
      </w:tabs>
    </w:pPr>
  </w:style>
  <w:style w:type="paragraph" w:customStyle="1" w:styleId="DWParaPB4">
    <w:name w:val="DW Para PB4"/>
    <w:basedOn w:val="DWPara"/>
    <w:rsid w:val="00023A31"/>
    <w:pPr>
      <w:numPr>
        <w:ilvl w:val="3"/>
        <w:numId w:val="1"/>
      </w:numPr>
      <w:tabs>
        <w:tab w:val="clear" w:pos="2268"/>
      </w:tabs>
    </w:pPr>
  </w:style>
  <w:style w:type="paragraph" w:customStyle="1" w:styleId="DWParaPB5">
    <w:name w:val="DW Para PB5"/>
    <w:basedOn w:val="DWPara"/>
    <w:rsid w:val="00023A31"/>
    <w:pPr>
      <w:numPr>
        <w:ilvl w:val="4"/>
        <w:numId w:val="1"/>
      </w:numPr>
      <w:tabs>
        <w:tab w:val="clear" w:pos="2835"/>
      </w:tabs>
    </w:pPr>
  </w:style>
  <w:style w:type="paragraph" w:customStyle="1" w:styleId="DWTableParaNum1">
    <w:name w:val="DW Table Para Num1"/>
    <w:basedOn w:val="DWTablePara"/>
    <w:rsid w:val="00023A31"/>
    <w:pPr>
      <w:numPr>
        <w:numId w:val="3"/>
      </w:numPr>
      <w:tabs>
        <w:tab w:val="clear" w:pos="360"/>
        <w:tab w:val="left" w:pos="369"/>
      </w:tabs>
    </w:pPr>
  </w:style>
  <w:style w:type="paragraph" w:customStyle="1" w:styleId="DWTableParaNum2">
    <w:name w:val="DW Table Para Num2"/>
    <w:basedOn w:val="DWTablePara"/>
    <w:rsid w:val="00023A31"/>
    <w:pPr>
      <w:numPr>
        <w:ilvl w:val="1"/>
        <w:numId w:val="3"/>
      </w:numPr>
      <w:tabs>
        <w:tab w:val="left" w:pos="737"/>
      </w:tabs>
    </w:pPr>
  </w:style>
  <w:style w:type="paragraph" w:customStyle="1" w:styleId="DWTableParaNum3">
    <w:name w:val="DW Table Para Num3"/>
    <w:basedOn w:val="DWTablePara"/>
    <w:rsid w:val="00023A31"/>
    <w:pPr>
      <w:numPr>
        <w:ilvl w:val="2"/>
        <w:numId w:val="3"/>
      </w:numPr>
      <w:tabs>
        <w:tab w:val="left" w:pos="1106"/>
      </w:tabs>
    </w:pPr>
  </w:style>
  <w:style w:type="paragraph" w:customStyle="1" w:styleId="DWTableParaNum4">
    <w:name w:val="DW Table Para Num4"/>
    <w:basedOn w:val="DWTablePara"/>
    <w:rsid w:val="00023A31"/>
    <w:pPr>
      <w:numPr>
        <w:ilvl w:val="3"/>
        <w:numId w:val="3"/>
      </w:numPr>
      <w:tabs>
        <w:tab w:val="left" w:pos="1474"/>
      </w:tabs>
    </w:pPr>
  </w:style>
  <w:style w:type="paragraph" w:customStyle="1" w:styleId="DWTableParaNum5">
    <w:name w:val="DW Table Para Num5"/>
    <w:basedOn w:val="DWTablePara"/>
    <w:rsid w:val="00023A31"/>
    <w:pPr>
      <w:numPr>
        <w:ilvl w:val="4"/>
        <w:numId w:val="3"/>
      </w:numPr>
      <w:tabs>
        <w:tab w:val="left" w:pos="1843"/>
      </w:tabs>
    </w:pPr>
  </w:style>
  <w:style w:type="paragraph" w:customStyle="1" w:styleId="DWParaBul1">
    <w:name w:val="DW Para Bul1"/>
    <w:basedOn w:val="DWPara"/>
    <w:rsid w:val="00023A31"/>
    <w:pPr>
      <w:numPr>
        <w:numId w:val="6"/>
      </w:numPr>
    </w:pPr>
  </w:style>
  <w:style w:type="paragraph" w:customStyle="1" w:styleId="DWParaBul2">
    <w:name w:val="DW Para Bul2"/>
    <w:basedOn w:val="DWPara"/>
    <w:rsid w:val="00023A31"/>
    <w:pPr>
      <w:numPr>
        <w:ilvl w:val="1"/>
        <w:numId w:val="6"/>
      </w:numPr>
      <w:tabs>
        <w:tab w:val="clear" w:pos="1134"/>
      </w:tabs>
    </w:pPr>
  </w:style>
  <w:style w:type="paragraph" w:customStyle="1" w:styleId="DWParaBul3">
    <w:name w:val="DW Para Bul3"/>
    <w:basedOn w:val="DWPara"/>
    <w:rsid w:val="00023A31"/>
    <w:pPr>
      <w:numPr>
        <w:ilvl w:val="2"/>
        <w:numId w:val="6"/>
      </w:numPr>
      <w:tabs>
        <w:tab w:val="clear" w:pos="1701"/>
      </w:tabs>
    </w:pPr>
  </w:style>
  <w:style w:type="paragraph" w:customStyle="1" w:styleId="DWParaBul4">
    <w:name w:val="DW Para Bul4"/>
    <w:basedOn w:val="DWPara"/>
    <w:rsid w:val="00023A31"/>
    <w:pPr>
      <w:numPr>
        <w:ilvl w:val="3"/>
        <w:numId w:val="6"/>
      </w:numPr>
      <w:tabs>
        <w:tab w:val="clear" w:pos="2268"/>
      </w:tabs>
    </w:pPr>
  </w:style>
  <w:style w:type="paragraph" w:customStyle="1" w:styleId="DWParaBul5">
    <w:name w:val="DW Para Bul5"/>
    <w:basedOn w:val="DWPara"/>
    <w:rsid w:val="00023A31"/>
    <w:pPr>
      <w:numPr>
        <w:ilvl w:val="4"/>
        <w:numId w:val="6"/>
      </w:numPr>
      <w:tabs>
        <w:tab w:val="clear" w:pos="2835"/>
      </w:tabs>
    </w:pPr>
  </w:style>
  <w:style w:type="paragraph" w:customStyle="1" w:styleId="FooterFilename">
    <w:name w:val="Footer Filename"/>
    <w:basedOn w:val="Footer"/>
    <w:rsid w:val="00023A31"/>
    <w:pPr>
      <w:tabs>
        <w:tab w:val="center" w:pos="4815"/>
        <w:tab w:val="right" w:pos="9645"/>
      </w:tabs>
      <w:spacing w:before="120"/>
    </w:pPr>
    <w:rPr>
      <w:sz w:val="12"/>
    </w:rPr>
  </w:style>
  <w:style w:type="table" w:styleId="TableGrid">
    <w:name w:val="Table Grid"/>
    <w:basedOn w:val="TableNormal"/>
    <w:rsid w:val="00023A3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23A31"/>
    <w:rPr>
      <w:color w:val="0000FF"/>
      <w:u w:val="single"/>
    </w:rPr>
  </w:style>
  <w:style w:type="character" w:styleId="FollowedHyperlink">
    <w:name w:val="FollowedHyperlink"/>
    <w:rsid w:val="00023A31"/>
    <w:rPr>
      <w:color w:val="606420"/>
      <w:u w:val="single"/>
    </w:rPr>
  </w:style>
  <w:style w:type="paragraph" w:styleId="BodyTextIndent">
    <w:name w:val="Body Text Indent"/>
    <w:basedOn w:val="Normal"/>
    <w:link w:val="BodyTextIndentChar"/>
    <w:rsid w:val="00023A31"/>
    <w:pPr>
      <w:ind w:left="709" w:hanging="709"/>
    </w:pPr>
    <w:rPr>
      <w:sz w:val="24"/>
      <w:szCs w:val="20"/>
      <w:lang w:eastAsia="en-GB"/>
    </w:rPr>
  </w:style>
  <w:style w:type="character" w:customStyle="1" w:styleId="BodyTextIndentChar">
    <w:name w:val="Body Text Indent Char"/>
    <w:basedOn w:val="DefaultParagraphFont"/>
    <w:link w:val="BodyTextIndent"/>
    <w:rsid w:val="00023A31"/>
    <w:rPr>
      <w:rFonts w:ascii="Arial" w:eastAsia="Times New Roman" w:hAnsi="Arial" w:cs="Times New Roman"/>
      <w:sz w:val="24"/>
      <w:szCs w:val="20"/>
      <w:lang w:eastAsia="en-GB"/>
    </w:rPr>
  </w:style>
  <w:style w:type="paragraph" w:customStyle="1" w:styleId="Default">
    <w:name w:val="Default"/>
    <w:link w:val="DefaultChar"/>
    <w:rsid w:val="00023A3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ListParagraph">
    <w:name w:val="List Paragraph"/>
    <w:basedOn w:val="Normal"/>
    <w:qFormat/>
    <w:rsid w:val="00023A31"/>
    <w:pPr>
      <w:spacing w:after="200" w:line="276" w:lineRule="auto"/>
      <w:ind w:left="720"/>
      <w:contextualSpacing/>
    </w:pPr>
    <w:rPr>
      <w:rFonts w:ascii="Calibri" w:hAnsi="Calibri"/>
      <w:szCs w:val="22"/>
    </w:rPr>
  </w:style>
  <w:style w:type="character" w:customStyle="1" w:styleId="DefaultChar">
    <w:name w:val="Default Char"/>
    <w:link w:val="Default"/>
    <w:rsid w:val="00023A31"/>
    <w:rPr>
      <w:rFonts w:ascii="Verdana" w:eastAsia="Times New Roman" w:hAnsi="Verdana" w:cs="Verdana"/>
      <w:color w:val="000000"/>
      <w:sz w:val="24"/>
      <w:szCs w:val="24"/>
      <w:lang w:eastAsia="en-GB"/>
    </w:rPr>
  </w:style>
  <w:style w:type="paragraph" w:styleId="DocumentMap">
    <w:name w:val="Document Map"/>
    <w:basedOn w:val="Normal"/>
    <w:link w:val="DocumentMapChar"/>
    <w:semiHidden/>
    <w:rsid w:val="00023A3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23A31"/>
    <w:rPr>
      <w:rFonts w:ascii="Tahoma" w:eastAsia="Times New Roman" w:hAnsi="Tahoma" w:cs="Tahoma"/>
      <w:sz w:val="20"/>
      <w:szCs w:val="20"/>
      <w:shd w:val="clear" w:color="auto" w:fill="000080"/>
    </w:rPr>
  </w:style>
  <w:style w:type="paragraph" w:styleId="BodyText">
    <w:name w:val="Body Text"/>
    <w:basedOn w:val="Normal"/>
    <w:link w:val="BodyTextChar"/>
    <w:rsid w:val="00023A31"/>
    <w:pPr>
      <w:spacing w:after="120"/>
    </w:pPr>
  </w:style>
  <w:style w:type="character" w:customStyle="1" w:styleId="BodyTextChar">
    <w:name w:val="Body Text Char"/>
    <w:basedOn w:val="DefaultParagraphFont"/>
    <w:link w:val="BodyText"/>
    <w:rsid w:val="00023A31"/>
    <w:rPr>
      <w:rFonts w:ascii="Arial" w:eastAsia="Times New Roman" w:hAnsi="Arial" w:cs="Times New Roman"/>
      <w:szCs w:val="24"/>
    </w:rPr>
  </w:style>
  <w:style w:type="paragraph" w:styleId="ListNumber">
    <w:name w:val="List Number"/>
    <w:basedOn w:val="Normal"/>
    <w:rsid w:val="00023A31"/>
    <w:pPr>
      <w:tabs>
        <w:tab w:val="num" w:pos="360"/>
      </w:tabs>
      <w:ind w:left="360" w:hanging="360"/>
    </w:pPr>
  </w:style>
  <w:style w:type="paragraph" w:customStyle="1" w:styleId="DESletterhead1">
    <w:name w:val="DES letterhead 1"/>
    <w:link w:val="DESletterhead1Char"/>
    <w:rsid w:val="00023A31"/>
    <w:pPr>
      <w:spacing w:after="0" w:line="240" w:lineRule="auto"/>
    </w:pPr>
    <w:rPr>
      <w:rFonts w:ascii="Arial" w:eastAsia="Times New Roman" w:hAnsi="Arial" w:cs="Arial"/>
      <w:noProof/>
      <w:sz w:val="20"/>
      <w:szCs w:val="20"/>
    </w:rPr>
  </w:style>
  <w:style w:type="character" w:customStyle="1" w:styleId="DESletterhead1Char">
    <w:name w:val="DES letterhead 1 Char"/>
    <w:link w:val="DESletterhead1"/>
    <w:rsid w:val="00023A31"/>
    <w:rPr>
      <w:rFonts w:ascii="Arial" w:eastAsia="Times New Roman" w:hAnsi="Arial" w:cs="Arial"/>
      <w:noProof/>
      <w:sz w:val="20"/>
      <w:szCs w:val="20"/>
    </w:rPr>
  </w:style>
  <w:style w:type="paragraph" w:customStyle="1" w:styleId="tcsectionheadings">
    <w:name w:val="tc_section_headings"/>
    <w:basedOn w:val="Heading1"/>
    <w:link w:val="tcsectionheadingsChar"/>
    <w:qFormat/>
    <w:rsid w:val="00023A31"/>
    <w:pPr>
      <w:spacing w:after="240"/>
    </w:pPr>
    <w:rPr>
      <w:sz w:val="20"/>
    </w:rPr>
  </w:style>
  <w:style w:type="character" w:customStyle="1" w:styleId="tcsectionheadingsChar">
    <w:name w:val="tc_section_headings Char"/>
    <w:link w:val="tcsectionheadings"/>
    <w:rsid w:val="00023A31"/>
    <w:rPr>
      <w:rFonts w:ascii="Arial" w:eastAsia="Times New Roman" w:hAnsi="Arial" w:cs="Arial"/>
      <w:b/>
      <w:bCs/>
      <w:kern w:val="32"/>
      <w:sz w:val="20"/>
      <w:szCs w:val="32"/>
      <w:lang w:eastAsia="en-GB"/>
    </w:rPr>
  </w:style>
  <w:style w:type="paragraph" w:customStyle="1" w:styleId="tcconditionheadings">
    <w:name w:val="tc_condition_headings"/>
    <w:basedOn w:val="Heading2"/>
    <w:link w:val="tcconditionheadingsChar"/>
    <w:qFormat/>
    <w:rsid w:val="00023A31"/>
    <w:pPr>
      <w:spacing w:after="240"/>
      <w:ind w:left="720"/>
    </w:pPr>
    <w:rPr>
      <w:rFonts w:cs="Arial"/>
      <w:i w:val="0"/>
      <w:sz w:val="20"/>
    </w:rPr>
  </w:style>
  <w:style w:type="character" w:customStyle="1" w:styleId="tcconditionheadingsChar">
    <w:name w:val="tc_condition_headings Char"/>
    <w:link w:val="tcconditionheadings"/>
    <w:rsid w:val="00023A31"/>
    <w:rPr>
      <w:rFonts w:ascii="Arial" w:eastAsia="Times New Roman" w:hAnsi="Arial" w:cs="Arial"/>
      <w:b/>
      <w:kern w:val="22"/>
      <w:sz w:val="20"/>
      <w:szCs w:val="20"/>
    </w:rPr>
  </w:style>
  <w:style w:type="paragraph" w:customStyle="1" w:styleId="tcconditiontext">
    <w:name w:val="tc_condition_text"/>
    <w:basedOn w:val="Normal"/>
    <w:link w:val="tcconditiontextChar"/>
    <w:qFormat/>
    <w:rsid w:val="00023A31"/>
    <w:rPr>
      <w:rFonts w:cs="Arial"/>
      <w:sz w:val="20"/>
    </w:rPr>
  </w:style>
  <w:style w:type="character" w:customStyle="1" w:styleId="tcconditiontextChar">
    <w:name w:val="tc_condition_text Char"/>
    <w:link w:val="tcconditiontext"/>
    <w:rsid w:val="00023A31"/>
    <w:rPr>
      <w:rFonts w:ascii="Arial" w:eastAsia="Times New Roman" w:hAnsi="Arial" w:cs="Arial"/>
      <w:sz w:val="20"/>
      <w:szCs w:val="24"/>
    </w:rPr>
  </w:style>
  <w:style w:type="paragraph" w:customStyle="1" w:styleId="tcnarrativeheading">
    <w:name w:val="tc_narrative_heading"/>
    <w:basedOn w:val="Heading2"/>
    <w:link w:val="tcnarrativeheadingChar"/>
    <w:qFormat/>
    <w:rsid w:val="00023A31"/>
    <w:pPr>
      <w:spacing w:after="240"/>
    </w:pPr>
    <w:rPr>
      <w:rFonts w:cs="Arial"/>
      <w:i w:val="0"/>
      <w:sz w:val="20"/>
    </w:rPr>
  </w:style>
  <w:style w:type="character" w:customStyle="1" w:styleId="tcnarrativeheadingChar">
    <w:name w:val="tc_narrative_heading Char"/>
    <w:link w:val="tcnarrativeheading"/>
    <w:rsid w:val="00023A31"/>
    <w:rPr>
      <w:rFonts w:ascii="Arial" w:eastAsia="Times New Roman" w:hAnsi="Arial" w:cs="Arial"/>
      <w:b/>
      <w:kern w:val="22"/>
      <w:sz w:val="20"/>
      <w:szCs w:val="20"/>
    </w:rPr>
  </w:style>
  <w:style w:type="paragraph" w:customStyle="1" w:styleId="tcsnitsheading">
    <w:name w:val="tc_snits_heading"/>
    <w:basedOn w:val="Heading2"/>
    <w:link w:val="tcsnitsheadingChar"/>
    <w:qFormat/>
    <w:rsid w:val="00023A31"/>
    <w:pPr>
      <w:spacing w:after="240"/>
    </w:pPr>
    <w:rPr>
      <w:rFonts w:cs="Arial"/>
      <w:i w:val="0"/>
      <w:sz w:val="22"/>
    </w:rPr>
  </w:style>
  <w:style w:type="character" w:customStyle="1" w:styleId="tcsnitsheadingChar">
    <w:name w:val="tc_snits_heading Char"/>
    <w:link w:val="tcsnitsheading"/>
    <w:rsid w:val="00023A31"/>
    <w:rPr>
      <w:rFonts w:ascii="Arial" w:eastAsia="Times New Roman" w:hAnsi="Arial" w:cs="Arial"/>
      <w:b/>
      <w:kern w:val="22"/>
      <w:szCs w:val="20"/>
    </w:rPr>
  </w:style>
  <w:style w:type="paragraph" w:customStyle="1" w:styleId="tcsnitstext">
    <w:name w:val="tc_snits_text"/>
    <w:basedOn w:val="Normal"/>
    <w:link w:val="tcsnitstextChar"/>
    <w:qFormat/>
    <w:rsid w:val="00023A31"/>
    <w:rPr>
      <w:rFonts w:cs="Arial"/>
    </w:rPr>
  </w:style>
  <w:style w:type="character" w:customStyle="1" w:styleId="tcsnitstextChar">
    <w:name w:val="tc_snits_text Char"/>
    <w:link w:val="tcsnitstext"/>
    <w:rsid w:val="00023A31"/>
    <w:rPr>
      <w:rFonts w:ascii="Arial" w:eastAsia="Times New Roman" w:hAnsi="Arial" w:cs="Arial"/>
      <w:szCs w:val="24"/>
    </w:rPr>
  </w:style>
  <w:style w:type="paragraph" w:styleId="TOC1">
    <w:name w:val="toc 1"/>
    <w:basedOn w:val="Normal"/>
    <w:next w:val="Normal"/>
    <w:autoRedefine/>
    <w:uiPriority w:val="39"/>
    <w:rsid w:val="00023A31"/>
    <w:pPr>
      <w:spacing w:before="120" w:after="120"/>
    </w:pPr>
    <w:rPr>
      <w:rFonts w:ascii="Calibri" w:hAnsi="Calibri"/>
      <w:b/>
      <w:bCs/>
      <w:caps/>
      <w:sz w:val="20"/>
      <w:szCs w:val="20"/>
    </w:rPr>
  </w:style>
  <w:style w:type="paragraph" w:styleId="TOC2">
    <w:name w:val="toc 2"/>
    <w:basedOn w:val="Normal"/>
    <w:next w:val="Normal"/>
    <w:autoRedefine/>
    <w:uiPriority w:val="39"/>
    <w:rsid w:val="00023A31"/>
    <w:pPr>
      <w:ind w:left="220"/>
    </w:pPr>
    <w:rPr>
      <w:rFonts w:ascii="Calibri" w:hAnsi="Calibri"/>
      <w:smallCaps/>
      <w:sz w:val="20"/>
      <w:szCs w:val="20"/>
    </w:rPr>
  </w:style>
  <w:style w:type="paragraph" w:styleId="TOC3">
    <w:name w:val="toc 3"/>
    <w:basedOn w:val="Normal"/>
    <w:next w:val="Normal"/>
    <w:autoRedefine/>
    <w:rsid w:val="00023A31"/>
    <w:pPr>
      <w:ind w:left="440"/>
    </w:pPr>
    <w:rPr>
      <w:rFonts w:ascii="Calibri" w:hAnsi="Calibri"/>
      <w:i/>
      <w:iCs/>
      <w:sz w:val="20"/>
      <w:szCs w:val="20"/>
    </w:rPr>
  </w:style>
  <w:style w:type="paragraph" w:styleId="TOC4">
    <w:name w:val="toc 4"/>
    <w:basedOn w:val="Normal"/>
    <w:next w:val="Normal"/>
    <w:autoRedefine/>
    <w:rsid w:val="00023A31"/>
    <w:pPr>
      <w:ind w:left="660"/>
    </w:pPr>
    <w:rPr>
      <w:rFonts w:ascii="Calibri" w:hAnsi="Calibri"/>
      <w:sz w:val="18"/>
      <w:szCs w:val="18"/>
    </w:rPr>
  </w:style>
  <w:style w:type="paragraph" w:styleId="TOC5">
    <w:name w:val="toc 5"/>
    <w:basedOn w:val="Normal"/>
    <w:next w:val="Normal"/>
    <w:autoRedefine/>
    <w:rsid w:val="00023A31"/>
    <w:pPr>
      <w:ind w:left="880"/>
    </w:pPr>
    <w:rPr>
      <w:rFonts w:ascii="Calibri" w:hAnsi="Calibri"/>
      <w:sz w:val="18"/>
      <w:szCs w:val="18"/>
    </w:rPr>
  </w:style>
  <w:style w:type="paragraph" w:styleId="TOC6">
    <w:name w:val="toc 6"/>
    <w:basedOn w:val="Normal"/>
    <w:next w:val="Normal"/>
    <w:autoRedefine/>
    <w:rsid w:val="00023A31"/>
    <w:pPr>
      <w:ind w:left="1100"/>
    </w:pPr>
    <w:rPr>
      <w:rFonts w:ascii="Calibri" w:hAnsi="Calibri"/>
      <w:sz w:val="18"/>
      <w:szCs w:val="18"/>
    </w:rPr>
  </w:style>
  <w:style w:type="paragraph" w:styleId="TOC7">
    <w:name w:val="toc 7"/>
    <w:basedOn w:val="Normal"/>
    <w:next w:val="Normal"/>
    <w:autoRedefine/>
    <w:rsid w:val="00023A31"/>
    <w:pPr>
      <w:ind w:left="1320"/>
    </w:pPr>
    <w:rPr>
      <w:rFonts w:ascii="Calibri" w:hAnsi="Calibri"/>
      <w:sz w:val="18"/>
      <w:szCs w:val="18"/>
    </w:rPr>
  </w:style>
  <w:style w:type="paragraph" w:styleId="TOC8">
    <w:name w:val="toc 8"/>
    <w:basedOn w:val="Normal"/>
    <w:next w:val="Normal"/>
    <w:autoRedefine/>
    <w:rsid w:val="00023A31"/>
    <w:pPr>
      <w:ind w:left="1540"/>
    </w:pPr>
    <w:rPr>
      <w:rFonts w:ascii="Calibri" w:hAnsi="Calibri"/>
      <w:sz w:val="18"/>
      <w:szCs w:val="18"/>
    </w:rPr>
  </w:style>
  <w:style w:type="paragraph" w:styleId="TOC9">
    <w:name w:val="toc 9"/>
    <w:basedOn w:val="Normal"/>
    <w:next w:val="Normal"/>
    <w:autoRedefine/>
    <w:rsid w:val="00023A31"/>
    <w:pPr>
      <w:ind w:left="1760"/>
    </w:pPr>
    <w:rPr>
      <w:rFonts w:ascii="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160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25001</Words>
  <Characters>142508</Characters>
  <Application>Microsoft Office Word</Application>
  <DocSecurity>0</DocSecurity>
  <Lines>1187</Lines>
  <Paragraphs>334</Paragraphs>
  <ScaleCrop>false</ScaleCrop>
  <Company/>
  <LinksUpToDate>false</LinksUpToDate>
  <CharactersWithSpaces>167175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2017-09-20T17:35:00Z</dcterms:created>
  <dcterms:modified xsi:type="dcterms:W3CDTF">2017-09-20T17:37:00Z</dcterms:modified>
</cp:coreProperties>
</file>